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DF4D63" w14:textId="77777777" w:rsidR="00934E32" w:rsidRPr="002F52E2" w:rsidRDefault="009C1253" w:rsidP="0029561F">
      <w:pPr>
        <w:pStyle w:val="Title"/>
        <w:outlineLvl w:val="0"/>
        <w:rPr>
          <w:bCs w:val="0"/>
          <w:sz w:val="28"/>
          <w:szCs w:val="28"/>
        </w:rPr>
      </w:pPr>
      <w:r w:rsidRPr="002F52E2">
        <w:rPr>
          <w:bCs w:val="0"/>
          <w:sz w:val="28"/>
          <w:szCs w:val="28"/>
        </w:rPr>
        <w:t>Technodiversity: Harmonising European education in forest engineering by implementing an e-learning platform to support adaptation and evaluation of forest operations</w:t>
      </w:r>
    </w:p>
    <w:p w14:paraId="76A88FDA" w14:textId="77777777" w:rsidR="002F52E2" w:rsidRPr="002F52E2" w:rsidRDefault="002F52E2" w:rsidP="00934E32">
      <w:pPr>
        <w:pStyle w:val="Title"/>
        <w:jc w:val="left"/>
        <w:outlineLvl w:val="0"/>
        <w:rPr>
          <w:bCs w:val="0"/>
          <w:sz w:val="28"/>
          <w:szCs w:val="28"/>
        </w:rPr>
      </w:pPr>
    </w:p>
    <w:p w14:paraId="3BA38393" w14:textId="77777777" w:rsidR="00EA071E" w:rsidRPr="002F52E2" w:rsidRDefault="00EA071E" w:rsidP="00934E32">
      <w:pPr>
        <w:pStyle w:val="Title"/>
        <w:jc w:val="left"/>
        <w:outlineLvl w:val="0"/>
        <w:rPr>
          <w:bCs w:val="0"/>
          <w:sz w:val="28"/>
          <w:szCs w:val="28"/>
        </w:rPr>
      </w:pPr>
    </w:p>
    <w:p w14:paraId="0AFB6F1B" w14:textId="1F824AC8" w:rsidR="00EA071E" w:rsidRPr="002F52E2" w:rsidRDefault="0072285C" w:rsidP="00934E32">
      <w:pPr>
        <w:pStyle w:val="Title"/>
        <w:jc w:val="left"/>
        <w:outlineLvl w:val="0"/>
        <w:rPr>
          <w:bCs w:val="0"/>
          <w:sz w:val="28"/>
          <w:szCs w:val="28"/>
        </w:rPr>
      </w:pPr>
      <w:r>
        <w:rPr>
          <w:bCs w:val="0"/>
          <w:noProof/>
          <w:sz w:val="28"/>
          <w:szCs w:val="28"/>
          <w:lang w:val="hr-HR" w:eastAsia="hr-HR"/>
        </w:rPr>
        <w:drawing>
          <wp:inline distT="0" distB="0" distL="0" distR="0" wp14:anchorId="647B958C" wp14:editId="74D64FFC">
            <wp:extent cx="5760720" cy="19792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_partneri_updat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203F9" w14:textId="77777777" w:rsidR="0029561F" w:rsidRPr="0029561F" w:rsidRDefault="0029561F" w:rsidP="0029561F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29561F">
        <w:rPr>
          <w:rFonts w:ascii="Times New Roman" w:hAnsi="Times New Roman" w:cs="Times New Roman"/>
          <w:b/>
          <w:sz w:val="24"/>
          <w:szCs w:val="24"/>
          <w:lang w:val="en-GB"/>
        </w:rPr>
        <w:t>Erasmus+ programme Action Type KA220-HED – Cooperation partnerships in higher education</w:t>
      </w:r>
    </w:p>
    <w:p w14:paraId="7BBF44E4" w14:textId="77777777" w:rsidR="005C385F" w:rsidRPr="009F2A4B" w:rsidRDefault="002F52E2" w:rsidP="009C125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9F2A4B">
        <w:rPr>
          <w:rFonts w:ascii="Times New Roman" w:hAnsi="Times New Roman" w:cs="Times New Roman"/>
          <w:b/>
          <w:sz w:val="24"/>
          <w:szCs w:val="24"/>
          <w:lang w:val="en-GB"/>
        </w:rPr>
        <w:t>Members of the project team:</w:t>
      </w:r>
      <w:bookmarkStart w:id="0" w:name="_GoBack"/>
      <w:bookmarkEnd w:id="0"/>
    </w:p>
    <w:p w14:paraId="73C2CC25" w14:textId="5E6BCF4B" w:rsidR="005C385F" w:rsidRPr="009F2A4B" w:rsidRDefault="006C1632" w:rsidP="006C1632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de-AT"/>
        </w:rPr>
      </w:pPr>
      <w:r w:rsidRPr="006C1632">
        <w:rPr>
          <w:rFonts w:ascii="Times New Roman" w:hAnsi="Times New Roman" w:cs="Times New Roman"/>
          <w:sz w:val="24"/>
          <w:szCs w:val="24"/>
          <w:lang w:val="de-AT"/>
        </w:rPr>
        <w:t>Dresden University of Technology</w:t>
      </w:r>
      <w:r w:rsidR="005C385F" w:rsidRPr="009F2A4B">
        <w:rPr>
          <w:rFonts w:ascii="Times New Roman" w:hAnsi="Times New Roman" w:cs="Times New Roman"/>
          <w:sz w:val="24"/>
          <w:szCs w:val="24"/>
          <w:lang w:val="de-AT"/>
        </w:rPr>
        <w:t>, Germany</w:t>
      </w:r>
      <w:r w:rsidR="002F1F6C" w:rsidRPr="009F2A4B">
        <w:rPr>
          <w:rFonts w:ascii="Times New Roman" w:hAnsi="Times New Roman" w:cs="Times New Roman"/>
          <w:sz w:val="24"/>
          <w:szCs w:val="24"/>
          <w:lang w:val="de-AT"/>
        </w:rPr>
        <w:t xml:space="preserve"> (</w:t>
      </w:r>
      <w:r w:rsidR="002F1F6C" w:rsidRPr="009F2A4B">
        <w:rPr>
          <w:rFonts w:ascii="Times New Roman" w:hAnsi="Times New Roman" w:cs="Times New Roman"/>
          <w:sz w:val="24"/>
          <w:szCs w:val="24"/>
          <w:u w:val="single"/>
          <w:lang w:val="de-AT"/>
        </w:rPr>
        <w:t>leader</w:t>
      </w:r>
      <w:r w:rsidR="002F1F6C" w:rsidRPr="009F2A4B">
        <w:rPr>
          <w:rFonts w:ascii="Times New Roman" w:hAnsi="Times New Roman" w:cs="Times New Roman"/>
          <w:sz w:val="24"/>
          <w:szCs w:val="24"/>
          <w:lang w:val="de-AT"/>
        </w:rPr>
        <w:t>)</w:t>
      </w:r>
      <w:r w:rsidR="007F39B9" w:rsidRPr="009F2A4B">
        <w:rPr>
          <w:rFonts w:ascii="Times New Roman" w:hAnsi="Times New Roman" w:cs="Times New Roman"/>
          <w:sz w:val="24"/>
          <w:szCs w:val="24"/>
          <w:lang w:val="de-AT"/>
        </w:rPr>
        <w:t>, prof. Jöern Erler, PhD</w:t>
      </w:r>
      <w:r w:rsidR="00D869B4">
        <w:rPr>
          <w:rFonts w:ascii="Times New Roman" w:hAnsi="Times New Roman" w:cs="Times New Roman"/>
          <w:sz w:val="24"/>
          <w:szCs w:val="24"/>
          <w:lang w:val="de-AT"/>
        </w:rPr>
        <w:t xml:space="preserve">, </w:t>
      </w:r>
      <w:r w:rsidR="00536A14" w:rsidRPr="009F2A4B">
        <w:rPr>
          <w:rFonts w:ascii="Times New Roman" w:hAnsi="Times New Roman" w:cs="Times New Roman"/>
          <w:sz w:val="24"/>
          <w:szCs w:val="24"/>
          <w:lang w:val="de-AT"/>
        </w:rPr>
        <w:t>Christina Spirrow,</w:t>
      </w:r>
      <w:r w:rsidR="00A01F95" w:rsidRPr="009F2A4B">
        <w:rPr>
          <w:rFonts w:ascii="Times New Roman" w:hAnsi="Times New Roman" w:cs="Times New Roman"/>
          <w:sz w:val="24"/>
          <w:szCs w:val="24"/>
          <w:lang w:val="de-AT"/>
        </w:rPr>
        <w:t xml:space="preserve"> M.A.</w:t>
      </w:r>
      <w:r w:rsidR="003E7AA4">
        <w:rPr>
          <w:rFonts w:ascii="Times New Roman" w:hAnsi="Times New Roman" w:cs="Times New Roman"/>
          <w:sz w:val="24"/>
          <w:szCs w:val="24"/>
          <w:lang w:val="de-AT"/>
        </w:rPr>
        <w:t xml:space="preserve"> and Clara Bade, B</w:t>
      </w:r>
      <w:r w:rsidR="00D869B4">
        <w:rPr>
          <w:rFonts w:ascii="Times New Roman" w:hAnsi="Times New Roman" w:cs="Times New Roman"/>
          <w:sz w:val="24"/>
          <w:szCs w:val="24"/>
          <w:lang w:val="de-AT"/>
        </w:rPr>
        <w:t>Sc</w:t>
      </w:r>
    </w:p>
    <w:p w14:paraId="131EA83F" w14:textId="77A388A4" w:rsidR="005C385F" w:rsidRPr="009F2A4B" w:rsidRDefault="00990D04" w:rsidP="00175486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Poznań University of Life Sciences</w:t>
      </w:r>
      <w:r w:rsidR="009C1253" w:rsidRPr="009F2A4B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5C385F" w:rsidRPr="009F2A4B">
        <w:rPr>
          <w:rFonts w:ascii="Times New Roman" w:hAnsi="Times New Roman" w:cs="Times New Roman"/>
          <w:sz w:val="24"/>
          <w:szCs w:val="24"/>
          <w:lang w:val="en-GB"/>
        </w:rPr>
        <w:t>Poland</w:t>
      </w:r>
      <w:r w:rsidR="007F39B9" w:rsidRPr="009F2A4B">
        <w:rPr>
          <w:rFonts w:ascii="Times New Roman" w:hAnsi="Times New Roman" w:cs="Times New Roman"/>
          <w:sz w:val="24"/>
          <w:szCs w:val="24"/>
          <w:lang w:val="en-GB"/>
        </w:rPr>
        <w:t>, prof. Piotr S. Mederski, PhD</w:t>
      </w:r>
    </w:p>
    <w:p w14:paraId="1A2935A8" w14:textId="1E5E3AA7" w:rsidR="005C385F" w:rsidRPr="009F2A4B" w:rsidRDefault="009473BA" w:rsidP="009473BA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9473BA">
        <w:rPr>
          <w:rFonts w:ascii="Times New Roman" w:hAnsi="Times New Roman" w:cs="Times New Roman"/>
          <w:sz w:val="24"/>
          <w:szCs w:val="24"/>
          <w:lang w:val="en-GB"/>
        </w:rPr>
        <w:t>National Research Council</w:t>
      </w:r>
      <w:r w:rsidR="009C1253" w:rsidRPr="009F2A4B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5C385F" w:rsidRPr="009F2A4B">
        <w:rPr>
          <w:rFonts w:ascii="Times New Roman" w:hAnsi="Times New Roman" w:cs="Times New Roman"/>
          <w:sz w:val="24"/>
          <w:szCs w:val="24"/>
          <w:lang w:val="en-GB"/>
        </w:rPr>
        <w:t xml:space="preserve"> Italy</w:t>
      </w:r>
      <w:r w:rsidR="00585A3E" w:rsidRPr="009F2A4B">
        <w:rPr>
          <w:rFonts w:ascii="Times New Roman" w:hAnsi="Times New Roman" w:cs="Times New Roman"/>
          <w:sz w:val="24"/>
          <w:szCs w:val="24"/>
          <w:lang w:val="en-GB"/>
        </w:rPr>
        <w:t>, Raffaele Spinelli, PhD and Marco Simonetti</w:t>
      </w:r>
      <w:r w:rsidR="00F03B5D" w:rsidRPr="009F2A4B">
        <w:rPr>
          <w:rFonts w:ascii="Times New Roman" w:hAnsi="Times New Roman" w:cs="Times New Roman"/>
          <w:sz w:val="24"/>
          <w:szCs w:val="24"/>
          <w:lang w:val="en-GB"/>
        </w:rPr>
        <w:t>, MSc</w:t>
      </w:r>
    </w:p>
    <w:p w14:paraId="39FC2D6C" w14:textId="0FBD19F5" w:rsidR="005C385F" w:rsidRPr="009F2A4B" w:rsidRDefault="00251ED1" w:rsidP="00251ED1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251ED1">
        <w:rPr>
          <w:rFonts w:ascii="Times New Roman" w:hAnsi="Times New Roman" w:cs="Times New Roman"/>
          <w:sz w:val="24"/>
          <w:szCs w:val="24"/>
          <w:lang w:val="en-GB"/>
        </w:rPr>
        <w:t>Transilvania University of Brașov</w:t>
      </w:r>
      <w:r w:rsidR="009C1253" w:rsidRPr="009F2A4B">
        <w:rPr>
          <w:rFonts w:ascii="Times New Roman" w:hAnsi="Times New Roman" w:cs="Times New Roman"/>
          <w:sz w:val="24"/>
          <w:szCs w:val="24"/>
          <w:lang w:val="en-GB"/>
        </w:rPr>
        <w:t>, Romania</w:t>
      </w:r>
      <w:r w:rsidR="00A01F95" w:rsidRPr="009F2A4B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060EF4" w:rsidRPr="009F2A4B">
        <w:rPr>
          <w:rFonts w:ascii="Times New Roman" w:hAnsi="Times New Roman" w:cs="Times New Roman"/>
          <w:sz w:val="24"/>
          <w:szCs w:val="24"/>
          <w:lang w:val="en-GB"/>
        </w:rPr>
        <w:t>p</w:t>
      </w:r>
      <w:r w:rsidR="00A01F95" w:rsidRPr="009F2A4B">
        <w:rPr>
          <w:rFonts w:ascii="Times New Roman" w:hAnsi="Times New Roman" w:cs="Times New Roman"/>
          <w:sz w:val="24"/>
          <w:szCs w:val="24"/>
          <w:lang w:val="en-GB"/>
        </w:rPr>
        <w:t xml:space="preserve">rof. Stelian </w:t>
      </w:r>
      <w:r w:rsidR="00C62779" w:rsidRPr="009F2A4B">
        <w:rPr>
          <w:rFonts w:ascii="Times New Roman" w:hAnsi="Times New Roman" w:cs="Times New Roman"/>
          <w:sz w:val="24"/>
          <w:szCs w:val="24"/>
          <w:lang w:val="en-GB"/>
        </w:rPr>
        <w:t xml:space="preserve">A. </w:t>
      </w:r>
      <w:r w:rsidR="00A01F95" w:rsidRPr="009F2A4B">
        <w:rPr>
          <w:rFonts w:ascii="Times New Roman" w:hAnsi="Times New Roman" w:cs="Times New Roman"/>
          <w:sz w:val="24"/>
          <w:szCs w:val="24"/>
          <w:lang w:val="en-GB"/>
        </w:rPr>
        <w:t>Borz, PhD</w:t>
      </w:r>
    </w:p>
    <w:p w14:paraId="1A675557" w14:textId="30E4E58B" w:rsidR="005C385F" w:rsidRPr="009F2A4B" w:rsidRDefault="00251ED1" w:rsidP="00251ED1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251ED1">
        <w:rPr>
          <w:rFonts w:ascii="Times New Roman" w:hAnsi="Times New Roman" w:cs="Times New Roman"/>
          <w:sz w:val="24"/>
          <w:szCs w:val="24"/>
          <w:lang w:val="en-GB"/>
        </w:rPr>
        <w:t>University of Natural Resources and Life Sciences</w:t>
      </w:r>
      <w:r w:rsidR="009C1253" w:rsidRPr="009F2A4B">
        <w:rPr>
          <w:rFonts w:ascii="Times New Roman" w:hAnsi="Times New Roman" w:cs="Times New Roman"/>
          <w:sz w:val="24"/>
          <w:szCs w:val="24"/>
          <w:lang w:val="en-GB"/>
        </w:rPr>
        <w:t>, Austria</w:t>
      </w:r>
      <w:r w:rsidR="00C62779" w:rsidRPr="009F2A4B">
        <w:rPr>
          <w:rFonts w:ascii="Times New Roman" w:hAnsi="Times New Roman" w:cs="Times New Roman"/>
          <w:sz w:val="24"/>
          <w:szCs w:val="24"/>
          <w:lang w:val="en-GB"/>
        </w:rPr>
        <w:t>, prof. Karl Stampfer, PhD</w:t>
      </w:r>
    </w:p>
    <w:p w14:paraId="09419A90" w14:textId="05D70EDC" w:rsidR="005C385F" w:rsidRPr="009F2A4B" w:rsidRDefault="0004088F" w:rsidP="0004088F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04088F">
        <w:rPr>
          <w:rFonts w:ascii="Times New Roman" w:hAnsi="Times New Roman" w:cs="Times New Roman"/>
          <w:sz w:val="24"/>
          <w:szCs w:val="24"/>
          <w:lang w:val="en-GB"/>
        </w:rPr>
        <w:t>Swedish University of Agricultural Sciences</w:t>
      </w:r>
      <w:r w:rsidR="009C1253" w:rsidRPr="009F2A4B">
        <w:rPr>
          <w:rFonts w:ascii="Times New Roman" w:hAnsi="Times New Roman" w:cs="Times New Roman"/>
          <w:sz w:val="24"/>
          <w:szCs w:val="24"/>
          <w:lang w:val="en-GB"/>
        </w:rPr>
        <w:t>, Sweden</w:t>
      </w:r>
      <w:r w:rsidR="00C62779" w:rsidRPr="009F2A4B">
        <w:rPr>
          <w:rFonts w:ascii="Times New Roman" w:hAnsi="Times New Roman" w:cs="Times New Roman"/>
          <w:sz w:val="24"/>
          <w:szCs w:val="24"/>
          <w:lang w:val="en-GB"/>
        </w:rPr>
        <w:t>, prof. Ola Lindroos, PhD</w:t>
      </w:r>
      <w:r w:rsidR="00990D04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="00990D04" w:rsidRPr="00990D04">
        <w:rPr>
          <w:rFonts w:ascii="Times New Roman" w:hAnsi="Times New Roman" w:cs="Times New Roman"/>
          <w:sz w:val="24"/>
          <w:szCs w:val="24"/>
          <w:lang w:val="en-GB"/>
        </w:rPr>
        <w:t>Mikael Lundbäck, PhD</w:t>
      </w:r>
    </w:p>
    <w:p w14:paraId="34D34361" w14:textId="2E21136D" w:rsidR="005C385F" w:rsidRPr="009F2A4B" w:rsidRDefault="006C1632" w:rsidP="005F656F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Faculty of Forestry and Wood Technology University of Zagreb</w:t>
      </w:r>
      <w:r w:rsidR="005C385F" w:rsidRPr="009F2A4B">
        <w:rPr>
          <w:rFonts w:ascii="Times New Roman" w:hAnsi="Times New Roman" w:cs="Times New Roman"/>
          <w:sz w:val="24"/>
          <w:szCs w:val="24"/>
          <w:lang w:val="en-GB"/>
        </w:rPr>
        <w:t>, Croatia</w:t>
      </w:r>
      <w:r w:rsidR="00C62779" w:rsidRPr="009F2A4B">
        <w:rPr>
          <w:rFonts w:ascii="Times New Roman" w:hAnsi="Times New Roman" w:cs="Times New Roman"/>
          <w:sz w:val="24"/>
          <w:szCs w:val="24"/>
          <w:lang w:val="en-GB"/>
        </w:rPr>
        <w:t>, assist. prof. Andreja Đuka, PhD</w:t>
      </w:r>
      <w:r w:rsidR="007E4FBF">
        <w:rPr>
          <w:rFonts w:ascii="Times New Roman" w:hAnsi="Times New Roman" w:cs="Times New Roman"/>
          <w:sz w:val="24"/>
          <w:szCs w:val="24"/>
          <w:lang w:val="en-GB"/>
        </w:rPr>
        <w:t xml:space="preserve"> and assist. prof. Ivica Papa, PhD</w:t>
      </w:r>
    </w:p>
    <w:p w14:paraId="27CCBB81" w14:textId="1FC13A5D" w:rsidR="002F1F6C" w:rsidRPr="009F2A4B" w:rsidRDefault="001C6347" w:rsidP="00D869B4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1C6347">
        <w:rPr>
          <w:rFonts w:ascii="Times New Roman" w:hAnsi="Times New Roman" w:cs="Times New Roman"/>
          <w:sz w:val="24"/>
          <w:szCs w:val="24"/>
          <w:lang w:val="en-GB"/>
        </w:rPr>
        <w:t xml:space="preserve">Technological Institute </w:t>
      </w:r>
      <w:r w:rsidR="005C385F" w:rsidRPr="009F2A4B">
        <w:rPr>
          <w:rFonts w:ascii="Times New Roman" w:hAnsi="Times New Roman" w:cs="Times New Roman"/>
          <w:sz w:val="24"/>
          <w:szCs w:val="24"/>
          <w:lang w:val="en-GB"/>
        </w:rPr>
        <w:t>FCBA</w:t>
      </w:r>
      <w:r w:rsidR="009C1253" w:rsidRPr="009F2A4B">
        <w:rPr>
          <w:rFonts w:ascii="Times New Roman" w:hAnsi="Times New Roman" w:cs="Times New Roman"/>
          <w:sz w:val="24"/>
          <w:szCs w:val="24"/>
          <w:lang w:val="en-GB"/>
        </w:rPr>
        <w:t>, France</w:t>
      </w:r>
      <w:r w:rsidR="003343FA" w:rsidRPr="009F2A4B">
        <w:rPr>
          <w:rFonts w:ascii="Times New Roman" w:hAnsi="Times New Roman" w:cs="Times New Roman"/>
          <w:sz w:val="24"/>
          <w:szCs w:val="24"/>
          <w:lang w:val="en-GB"/>
        </w:rPr>
        <w:t>, Nathalie Mionetto, PhD</w:t>
      </w:r>
      <w:r w:rsidR="00D869B4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="00D869B4" w:rsidRPr="00D869B4">
        <w:rPr>
          <w:rFonts w:ascii="Times New Roman" w:hAnsi="Times New Roman" w:cs="Times New Roman"/>
          <w:sz w:val="24"/>
          <w:szCs w:val="24"/>
          <w:lang w:val="en-GB"/>
        </w:rPr>
        <w:t>Philippe R</w:t>
      </w:r>
      <w:r w:rsidR="00D869B4">
        <w:rPr>
          <w:rFonts w:ascii="Times New Roman" w:hAnsi="Times New Roman" w:cs="Times New Roman"/>
          <w:sz w:val="24"/>
          <w:szCs w:val="24"/>
          <w:lang w:val="en-GB"/>
        </w:rPr>
        <w:t>uch, f</w:t>
      </w:r>
      <w:r w:rsidR="00D869B4" w:rsidRPr="00D869B4">
        <w:rPr>
          <w:rFonts w:ascii="Times New Roman" w:hAnsi="Times New Roman" w:cs="Times New Roman"/>
          <w:sz w:val="24"/>
          <w:szCs w:val="24"/>
          <w:lang w:val="en-GB"/>
        </w:rPr>
        <w:t>orest research engineer</w:t>
      </w:r>
    </w:p>
    <w:p w14:paraId="7442007A" w14:textId="77777777" w:rsidR="002F1F6C" w:rsidRPr="002F52E2" w:rsidRDefault="002F1F6C" w:rsidP="002F1F6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2F52E2">
        <w:rPr>
          <w:rFonts w:ascii="Times New Roman" w:hAnsi="Times New Roman" w:cs="Times New Roman"/>
          <w:b/>
          <w:sz w:val="24"/>
          <w:szCs w:val="24"/>
          <w:lang w:val="en-GB"/>
        </w:rPr>
        <w:t>Field</w:t>
      </w:r>
      <w:r w:rsidR="00EE54BD" w:rsidRPr="002F52E2">
        <w:rPr>
          <w:rFonts w:ascii="Times New Roman" w:hAnsi="Times New Roman" w:cs="Times New Roman"/>
          <w:sz w:val="24"/>
          <w:szCs w:val="24"/>
          <w:lang w:val="en-GB"/>
        </w:rPr>
        <w:t>:</w:t>
      </w:r>
      <w:r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Higher Education</w:t>
      </w:r>
    </w:p>
    <w:p w14:paraId="23194680" w14:textId="77777777" w:rsidR="002F1F6C" w:rsidRPr="002F52E2" w:rsidRDefault="00EE54BD" w:rsidP="009C125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2F52E2">
        <w:rPr>
          <w:rFonts w:ascii="Times New Roman" w:hAnsi="Times New Roman" w:cs="Times New Roman"/>
          <w:b/>
          <w:sz w:val="24"/>
          <w:szCs w:val="24"/>
          <w:lang w:val="en-GB"/>
        </w:rPr>
        <w:t>Financed by</w:t>
      </w:r>
      <w:r w:rsidRPr="002F52E2">
        <w:rPr>
          <w:rFonts w:ascii="Times New Roman" w:hAnsi="Times New Roman" w:cs="Times New Roman"/>
          <w:sz w:val="24"/>
          <w:szCs w:val="24"/>
          <w:lang w:val="en-GB"/>
        </w:rPr>
        <w:t>: Erasmus+ programme of the European Union</w:t>
      </w:r>
    </w:p>
    <w:p w14:paraId="1BB271D9" w14:textId="77777777" w:rsidR="002F52E2" w:rsidRPr="00A07F6C" w:rsidRDefault="002F52E2" w:rsidP="002F52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AT" w:eastAsia="hr-HR"/>
        </w:rPr>
      </w:pPr>
      <w:r w:rsidRPr="00A07F6C">
        <w:rPr>
          <w:rFonts w:ascii="Times New Roman" w:eastAsia="Times New Roman" w:hAnsi="Times New Roman" w:cs="Times New Roman"/>
          <w:b/>
          <w:sz w:val="24"/>
          <w:szCs w:val="24"/>
          <w:lang w:val="de-AT" w:eastAsia="hr-HR"/>
        </w:rPr>
        <w:t>National agency of the applicant organisation</w:t>
      </w:r>
      <w:r w:rsidRPr="00A07F6C">
        <w:rPr>
          <w:rFonts w:ascii="Times New Roman" w:eastAsia="Times New Roman" w:hAnsi="Times New Roman" w:cs="Times New Roman"/>
          <w:sz w:val="24"/>
          <w:szCs w:val="24"/>
          <w:lang w:val="de-AT" w:eastAsia="hr-HR"/>
        </w:rPr>
        <w:t>: Nationale Agentur für EUHochschulzusammenarbeit im Deutschen Akademischen Austauschdienst (NA-DAAD)</w:t>
      </w:r>
    </w:p>
    <w:p w14:paraId="27C6410A" w14:textId="77777777" w:rsidR="009C1253" w:rsidRPr="002F52E2" w:rsidRDefault="00EE54BD" w:rsidP="009C125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2F52E2">
        <w:rPr>
          <w:rFonts w:ascii="Times New Roman" w:hAnsi="Times New Roman" w:cs="Times New Roman"/>
          <w:b/>
          <w:sz w:val="24"/>
          <w:szCs w:val="24"/>
          <w:lang w:val="en-GB"/>
        </w:rPr>
        <w:t>Budget</w:t>
      </w:r>
      <w:r w:rsidR="009C1253" w:rsidRPr="002F52E2">
        <w:rPr>
          <w:rFonts w:ascii="Times New Roman" w:hAnsi="Times New Roman" w:cs="Times New Roman"/>
          <w:sz w:val="24"/>
          <w:szCs w:val="24"/>
          <w:lang w:val="en-GB"/>
        </w:rPr>
        <w:t>: 377</w:t>
      </w:r>
      <w:r w:rsidR="003B6F1F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9C1253" w:rsidRPr="002F52E2">
        <w:rPr>
          <w:rFonts w:ascii="Times New Roman" w:hAnsi="Times New Roman" w:cs="Times New Roman"/>
          <w:sz w:val="24"/>
          <w:szCs w:val="24"/>
          <w:lang w:val="en-GB"/>
        </w:rPr>
        <w:t>436</w:t>
      </w:r>
      <w:r w:rsidR="003B6F1F">
        <w:rPr>
          <w:rFonts w:ascii="Times New Roman" w:hAnsi="Times New Roman" w:cs="Times New Roman"/>
          <w:sz w:val="24"/>
          <w:szCs w:val="24"/>
          <w:lang w:val="en-GB"/>
        </w:rPr>
        <w:t>.00</w:t>
      </w:r>
      <w:r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04432" w:rsidRPr="002F52E2">
        <w:rPr>
          <w:rFonts w:ascii="Times New Roman" w:hAnsi="Times New Roman" w:cs="Times New Roman"/>
          <w:sz w:val="24"/>
          <w:szCs w:val="24"/>
          <w:lang w:val="en-GB"/>
        </w:rPr>
        <w:t>€</w:t>
      </w:r>
    </w:p>
    <w:p w14:paraId="7BB9E0BD" w14:textId="2EEFCB23" w:rsidR="009C1253" w:rsidRPr="002F52E2" w:rsidRDefault="00304432" w:rsidP="003044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hr-HR"/>
        </w:rPr>
      </w:pPr>
      <w:r w:rsidRPr="002F52E2">
        <w:rPr>
          <w:rFonts w:ascii="Times New Roman" w:hAnsi="Times New Roman" w:cs="Times New Roman"/>
          <w:b/>
          <w:sz w:val="24"/>
          <w:szCs w:val="24"/>
          <w:lang w:val="en-GB"/>
        </w:rPr>
        <w:t>Duration</w:t>
      </w:r>
      <w:r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="009C1253" w:rsidRPr="002F52E2">
        <w:rPr>
          <w:rFonts w:ascii="Times New Roman" w:eastAsia="Times New Roman" w:hAnsi="Times New Roman" w:cs="Times New Roman"/>
          <w:sz w:val="24"/>
          <w:szCs w:val="24"/>
          <w:lang w:val="en-GB" w:eastAsia="hr-HR"/>
        </w:rPr>
        <w:t>01</w:t>
      </w:r>
      <w:r w:rsidRPr="002F52E2">
        <w:rPr>
          <w:rFonts w:ascii="Times New Roman" w:eastAsia="Times New Roman" w:hAnsi="Times New Roman" w:cs="Times New Roman"/>
          <w:sz w:val="24"/>
          <w:szCs w:val="24"/>
          <w:lang w:val="en-GB" w:eastAsia="hr-HR"/>
        </w:rPr>
        <w:t>.11.</w:t>
      </w:r>
      <w:r w:rsidR="009C1253" w:rsidRPr="002F52E2">
        <w:rPr>
          <w:rFonts w:ascii="Times New Roman" w:eastAsia="Times New Roman" w:hAnsi="Times New Roman" w:cs="Times New Roman"/>
          <w:sz w:val="24"/>
          <w:szCs w:val="24"/>
          <w:lang w:val="en-GB" w:eastAsia="hr-HR"/>
        </w:rPr>
        <w:t>2021</w:t>
      </w:r>
      <w:r w:rsidRPr="002F52E2">
        <w:rPr>
          <w:rFonts w:ascii="Times New Roman" w:eastAsia="Times New Roman" w:hAnsi="Times New Roman" w:cs="Times New Roman"/>
          <w:sz w:val="24"/>
          <w:szCs w:val="24"/>
          <w:lang w:val="en-GB" w:eastAsia="hr-HR"/>
        </w:rPr>
        <w:t xml:space="preserve"> to </w:t>
      </w:r>
      <w:r w:rsidR="00374848">
        <w:rPr>
          <w:rFonts w:ascii="Times New Roman" w:eastAsia="Times New Roman" w:hAnsi="Times New Roman" w:cs="Times New Roman"/>
          <w:sz w:val="24"/>
          <w:szCs w:val="24"/>
          <w:lang w:val="en-GB" w:eastAsia="hr-HR"/>
        </w:rPr>
        <w:t>31.03</w:t>
      </w:r>
      <w:r w:rsidRPr="002F52E2">
        <w:rPr>
          <w:rFonts w:ascii="Times New Roman" w:eastAsia="Times New Roman" w:hAnsi="Times New Roman" w:cs="Times New Roman"/>
          <w:sz w:val="24"/>
          <w:szCs w:val="24"/>
          <w:lang w:val="en-GB" w:eastAsia="hr-HR"/>
        </w:rPr>
        <w:t>.</w:t>
      </w:r>
      <w:r w:rsidR="009C1253" w:rsidRPr="002F52E2">
        <w:rPr>
          <w:rFonts w:ascii="Times New Roman" w:eastAsia="Times New Roman" w:hAnsi="Times New Roman" w:cs="Times New Roman"/>
          <w:sz w:val="24"/>
          <w:szCs w:val="24"/>
          <w:lang w:val="en-GB" w:eastAsia="hr-HR"/>
        </w:rPr>
        <w:t>2024</w:t>
      </w:r>
      <w:r w:rsidRPr="002F52E2">
        <w:rPr>
          <w:rFonts w:ascii="Times New Roman" w:eastAsia="Times New Roman" w:hAnsi="Times New Roman" w:cs="Times New Roman"/>
          <w:sz w:val="24"/>
          <w:szCs w:val="24"/>
          <w:lang w:val="en-GB" w:eastAsia="hr-HR"/>
        </w:rPr>
        <w:t>.</w:t>
      </w:r>
    </w:p>
    <w:p w14:paraId="1EA5B92A" w14:textId="77777777" w:rsidR="009F2151" w:rsidRPr="002F52E2" w:rsidRDefault="00A07F6C" w:rsidP="00E50F9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GB" w:eastAsia="hr-HR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hr-HR"/>
        </w:rPr>
        <w:lastRenderedPageBreak/>
        <w:drawing>
          <wp:inline distT="0" distB="0" distL="0" distR="0" wp14:anchorId="44BF0CEC" wp14:editId="705F93CC">
            <wp:extent cx="5760720" cy="44704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to_K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D3D79" w14:textId="77777777" w:rsidR="00E50F97" w:rsidRPr="002F52E2" w:rsidRDefault="002F52E2" w:rsidP="00E50F9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GB" w:eastAsia="hr-HR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val="en-GB" w:eastAsia="hr-HR"/>
        </w:rPr>
        <w:t>Summary</w:t>
      </w:r>
    </w:p>
    <w:p w14:paraId="34EC3428" w14:textId="67689015" w:rsidR="0034632B" w:rsidRDefault="0034632B" w:rsidP="0034632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Forest operations have the tendency to replace </w:t>
      </w:r>
      <w:r w:rsidR="004A4075">
        <w:rPr>
          <w:rFonts w:ascii="Times New Roman" w:hAnsi="Times New Roman" w:cs="Times New Roman"/>
          <w:sz w:val="24"/>
          <w:szCs w:val="24"/>
          <w:lang w:val="en-GB"/>
        </w:rPr>
        <w:t>traditional specialization with</w:t>
      </w:r>
      <w:r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standard </w:t>
      </w:r>
      <w:r w:rsidR="004A4075">
        <w:rPr>
          <w:rFonts w:ascii="Times New Roman" w:hAnsi="Times New Roman" w:cs="Times New Roman"/>
          <w:sz w:val="24"/>
          <w:szCs w:val="24"/>
          <w:lang w:val="en-GB"/>
        </w:rPr>
        <w:t>protocols,</w:t>
      </w:r>
      <w:r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with</w:t>
      </w:r>
      <w:r w:rsidR="004A4075">
        <w:rPr>
          <w:rFonts w:ascii="Times New Roman" w:hAnsi="Times New Roman" w:cs="Times New Roman"/>
          <w:sz w:val="24"/>
          <w:szCs w:val="24"/>
          <w:lang w:val="en-GB"/>
        </w:rPr>
        <w:t xml:space="preserve"> little regard for</w:t>
      </w:r>
      <w:r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local di</w:t>
      </w:r>
      <w:r w:rsidR="004A4075">
        <w:rPr>
          <w:rFonts w:ascii="Times New Roman" w:hAnsi="Times New Roman" w:cs="Times New Roman"/>
          <w:sz w:val="24"/>
          <w:szCs w:val="24"/>
          <w:lang w:val="en-GB"/>
        </w:rPr>
        <w:t>versity</w:t>
      </w:r>
      <w:r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in environment, climate, and societal needs. The consequence is increasing damage to stands and soils and declining knowledge about traditional solutions that have been developed </w:t>
      </w:r>
      <w:r w:rsidR="004A4075">
        <w:rPr>
          <w:rFonts w:ascii="Times New Roman" w:hAnsi="Times New Roman" w:cs="Times New Roman"/>
          <w:sz w:val="24"/>
          <w:szCs w:val="24"/>
          <w:lang w:val="en-GB"/>
        </w:rPr>
        <w:t xml:space="preserve">from </w:t>
      </w:r>
      <w:r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experience. The project </w:t>
      </w:r>
      <w:r w:rsidR="004A4075">
        <w:rPr>
          <w:rFonts w:ascii="Times New Roman" w:hAnsi="Times New Roman" w:cs="Times New Roman"/>
          <w:sz w:val="24"/>
          <w:szCs w:val="24"/>
          <w:lang w:val="en-GB"/>
        </w:rPr>
        <w:t>acknowledges</w:t>
      </w:r>
      <w:r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the </w:t>
      </w:r>
      <w:r w:rsidR="004A4075">
        <w:rPr>
          <w:rFonts w:ascii="Times New Roman" w:hAnsi="Times New Roman" w:cs="Times New Roman"/>
          <w:sz w:val="24"/>
          <w:szCs w:val="24"/>
          <w:lang w:val="en-GB"/>
        </w:rPr>
        <w:t xml:space="preserve">large and valuable variety </w:t>
      </w:r>
      <w:r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of local conditions and </w:t>
      </w:r>
      <w:r w:rsidR="004A4075">
        <w:rPr>
          <w:rFonts w:ascii="Times New Roman" w:hAnsi="Times New Roman" w:cs="Times New Roman"/>
          <w:sz w:val="24"/>
          <w:szCs w:val="24"/>
          <w:lang w:val="en-GB"/>
        </w:rPr>
        <w:t>promotes a better</w:t>
      </w:r>
      <w:r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sensitivity </w:t>
      </w:r>
      <w:r w:rsidR="004A4075">
        <w:rPr>
          <w:rFonts w:ascii="Times New Roman" w:hAnsi="Times New Roman" w:cs="Times New Roman"/>
          <w:sz w:val="24"/>
          <w:szCs w:val="24"/>
          <w:lang w:val="en-GB"/>
        </w:rPr>
        <w:t>to</w:t>
      </w:r>
      <w:r w:rsidR="004A4075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2F52E2">
        <w:rPr>
          <w:rFonts w:ascii="Times New Roman" w:hAnsi="Times New Roman" w:cs="Times New Roman"/>
          <w:sz w:val="24"/>
          <w:szCs w:val="24"/>
          <w:lang w:val="en-GB"/>
        </w:rPr>
        <w:t>technological diversity. To reach this</w:t>
      </w:r>
      <w:r w:rsidR="004A4075">
        <w:rPr>
          <w:rFonts w:ascii="Times New Roman" w:hAnsi="Times New Roman" w:cs="Times New Roman"/>
          <w:sz w:val="24"/>
          <w:szCs w:val="24"/>
          <w:lang w:val="en-GB"/>
        </w:rPr>
        <w:t xml:space="preserve"> goal</w:t>
      </w:r>
      <w:r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4A4075">
        <w:rPr>
          <w:rFonts w:ascii="Times New Roman" w:hAnsi="Times New Roman" w:cs="Times New Roman"/>
          <w:sz w:val="24"/>
          <w:szCs w:val="24"/>
          <w:lang w:val="en-GB"/>
        </w:rPr>
        <w:t xml:space="preserve">the large capital of </w:t>
      </w:r>
      <w:r w:rsidRPr="002F52E2">
        <w:rPr>
          <w:rFonts w:ascii="Times New Roman" w:hAnsi="Times New Roman" w:cs="Times New Roman"/>
          <w:sz w:val="24"/>
          <w:szCs w:val="24"/>
          <w:lang w:val="en-GB"/>
        </w:rPr>
        <w:t>knowledge a</w:t>
      </w:r>
      <w:r w:rsidR="004A4075">
        <w:rPr>
          <w:rFonts w:ascii="Times New Roman" w:hAnsi="Times New Roman" w:cs="Times New Roman"/>
          <w:sz w:val="24"/>
          <w:szCs w:val="24"/>
          <w:lang w:val="en-GB"/>
        </w:rPr>
        <w:t>vailable in</w:t>
      </w:r>
      <w:r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A4075" w:rsidRPr="002F52E2">
        <w:rPr>
          <w:rFonts w:ascii="Times New Roman" w:hAnsi="Times New Roman" w:cs="Times New Roman"/>
          <w:sz w:val="24"/>
          <w:szCs w:val="24"/>
          <w:lang w:val="en-GB"/>
        </w:rPr>
        <w:t>Europ</w:t>
      </w:r>
      <w:r w:rsidR="004A4075">
        <w:rPr>
          <w:rFonts w:ascii="Times New Roman" w:hAnsi="Times New Roman" w:cs="Times New Roman"/>
          <w:sz w:val="24"/>
          <w:szCs w:val="24"/>
          <w:lang w:val="en-GB"/>
        </w:rPr>
        <w:t>e</w:t>
      </w:r>
      <w:r w:rsidR="004A4075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C04043">
        <w:rPr>
          <w:rFonts w:ascii="Times New Roman" w:hAnsi="Times New Roman" w:cs="Times New Roman"/>
          <w:sz w:val="24"/>
          <w:szCs w:val="24"/>
          <w:lang w:val="en-GB"/>
        </w:rPr>
        <w:t>should</w:t>
      </w:r>
      <w:r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become available </w:t>
      </w:r>
      <w:r w:rsidR="004A4075">
        <w:rPr>
          <w:rFonts w:ascii="Times New Roman" w:hAnsi="Times New Roman" w:cs="Times New Roman"/>
          <w:sz w:val="24"/>
          <w:szCs w:val="24"/>
          <w:lang w:val="en-GB"/>
        </w:rPr>
        <w:t>to</w:t>
      </w:r>
      <w:r w:rsidR="004A4075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2F52E2">
        <w:rPr>
          <w:rFonts w:ascii="Times New Roman" w:hAnsi="Times New Roman" w:cs="Times New Roman"/>
          <w:sz w:val="24"/>
          <w:szCs w:val="24"/>
          <w:lang w:val="en-GB"/>
        </w:rPr>
        <w:t>forest owners, contractors, scientists, and students.</w:t>
      </w:r>
    </w:p>
    <w:p w14:paraId="6499BD44" w14:textId="77777777" w:rsidR="008B000E" w:rsidRDefault="00A07F6C" w:rsidP="0034632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 wp14:anchorId="1DB5DFB0" wp14:editId="65533009">
            <wp:extent cx="5760720" cy="44735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to_RS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7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ED8A1" w14:textId="3857DAE2" w:rsidR="00CD3F09" w:rsidRDefault="00374848" w:rsidP="0034632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Lectures and a</w:t>
      </w:r>
      <w:r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8B000E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glossary with facts and methods will be the knowledge base, where the most typical technological sub-processes for wood harvesting </w:t>
      </w:r>
      <w:r w:rsidR="00C04043">
        <w:rPr>
          <w:rFonts w:ascii="Times New Roman" w:hAnsi="Times New Roman" w:cs="Times New Roman"/>
          <w:sz w:val="24"/>
          <w:szCs w:val="24"/>
          <w:lang w:val="en-GB"/>
        </w:rPr>
        <w:t>will be</w:t>
      </w:r>
      <w:r w:rsidR="008B000E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presented and assessed. Tutorials </w:t>
      </w:r>
      <w:r w:rsidR="00C04043">
        <w:rPr>
          <w:rFonts w:ascii="Times New Roman" w:hAnsi="Times New Roman" w:cs="Times New Roman"/>
          <w:sz w:val="24"/>
          <w:szCs w:val="24"/>
          <w:lang w:val="en-GB"/>
        </w:rPr>
        <w:t xml:space="preserve">will </w:t>
      </w:r>
      <w:r w:rsidR="008B000E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explain how to structure and express </w:t>
      </w:r>
      <w:r w:rsidR="007B2880">
        <w:rPr>
          <w:rFonts w:ascii="Times New Roman" w:hAnsi="Times New Roman" w:cs="Times New Roman"/>
          <w:sz w:val="24"/>
          <w:szCs w:val="24"/>
          <w:lang w:val="en-GB"/>
        </w:rPr>
        <w:t xml:space="preserve">different technological </w:t>
      </w:r>
      <w:r w:rsidR="008B000E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processes, to assess them under ecological, economic, and societal criteria and to </w:t>
      </w:r>
      <w:r w:rsidR="00C04043">
        <w:rPr>
          <w:rFonts w:ascii="Times New Roman" w:hAnsi="Times New Roman" w:cs="Times New Roman"/>
          <w:sz w:val="24"/>
          <w:szCs w:val="24"/>
          <w:lang w:val="en-GB"/>
        </w:rPr>
        <w:t>reach</w:t>
      </w:r>
      <w:r w:rsidR="008B000E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a final decision</w:t>
      </w:r>
      <w:r w:rsidR="007B2880">
        <w:rPr>
          <w:rFonts w:ascii="Times New Roman" w:hAnsi="Times New Roman" w:cs="Times New Roman"/>
          <w:sz w:val="24"/>
          <w:szCs w:val="24"/>
          <w:lang w:val="en-GB"/>
        </w:rPr>
        <w:t xml:space="preserve"> about which one to implement under each specific condition</w:t>
      </w:r>
      <w:r w:rsidR="008B000E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. For each </w:t>
      </w:r>
      <w:r w:rsidR="00C04043" w:rsidRPr="002F52E2">
        <w:rPr>
          <w:rFonts w:ascii="Times New Roman" w:hAnsi="Times New Roman" w:cs="Times New Roman"/>
          <w:sz w:val="24"/>
          <w:szCs w:val="24"/>
          <w:lang w:val="en-GB"/>
        </w:rPr>
        <w:t>sub process</w:t>
      </w:r>
      <w:r w:rsidR="008B000E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a scientific </w:t>
      </w:r>
      <w:r w:rsidR="002A6ED3" w:rsidRPr="002F52E2">
        <w:rPr>
          <w:rFonts w:ascii="Times New Roman" w:hAnsi="Times New Roman" w:cs="Times New Roman"/>
          <w:sz w:val="24"/>
          <w:szCs w:val="24"/>
          <w:lang w:val="en-GB"/>
        </w:rPr>
        <w:t>audio-visual</w:t>
      </w:r>
      <w:r w:rsidR="008B000E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A6ED3">
        <w:rPr>
          <w:rFonts w:ascii="Times New Roman" w:hAnsi="Times New Roman" w:cs="Times New Roman"/>
          <w:sz w:val="24"/>
          <w:szCs w:val="24"/>
          <w:lang w:val="en-GB"/>
        </w:rPr>
        <w:t>will show</w:t>
      </w:r>
      <w:r w:rsidR="008B000E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the tool or machine, its use and the effects on </w:t>
      </w:r>
      <w:r w:rsidR="002A6ED3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8B000E" w:rsidRPr="002F52E2">
        <w:rPr>
          <w:rFonts w:ascii="Times New Roman" w:hAnsi="Times New Roman" w:cs="Times New Roman"/>
          <w:sz w:val="24"/>
          <w:szCs w:val="24"/>
          <w:lang w:val="en-GB"/>
        </w:rPr>
        <w:t>environment</w:t>
      </w:r>
      <w:r w:rsidR="007B2880">
        <w:rPr>
          <w:rFonts w:ascii="Times New Roman" w:hAnsi="Times New Roman" w:cs="Times New Roman"/>
          <w:sz w:val="24"/>
          <w:szCs w:val="24"/>
          <w:lang w:val="en-GB"/>
        </w:rPr>
        <w:t xml:space="preserve"> and the</w:t>
      </w:r>
      <w:r w:rsidR="007B2880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8B000E" w:rsidRPr="002F52E2">
        <w:rPr>
          <w:rFonts w:ascii="Times New Roman" w:hAnsi="Times New Roman" w:cs="Times New Roman"/>
          <w:sz w:val="24"/>
          <w:szCs w:val="24"/>
          <w:lang w:val="en-GB"/>
        </w:rPr>
        <w:t>workers,</w:t>
      </w:r>
      <w:r w:rsidR="007B2880">
        <w:rPr>
          <w:rFonts w:ascii="Times New Roman" w:hAnsi="Times New Roman" w:cs="Times New Roman"/>
          <w:sz w:val="24"/>
          <w:szCs w:val="24"/>
          <w:lang w:val="en-GB"/>
        </w:rPr>
        <w:t xml:space="preserve"> its expected </w:t>
      </w:r>
      <w:r w:rsidR="008B000E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productivity and </w:t>
      </w:r>
      <w:r w:rsidR="007B2880">
        <w:rPr>
          <w:rFonts w:ascii="Times New Roman" w:hAnsi="Times New Roman" w:cs="Times New Roman"/>
          <w:sz w:val="24"/>
          <w:szCs w:val="24"/>
          <w:lang w:val="en-GB"/>
        </w:rPr>
        <w:t xml:space="preserve">the resulting </w:t>
      </w:r>
      <w:r w:rsidR="008B000E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costs. A platform </w:t>
      </w:r>
      <w:r w:rsidR="002A6ED3">
        <w:rPr>
          <w:rFonts w:ascii="Times New Roman" w:hAnsi="Times New Roman" w:cs="Times New Roman"/>
          <w:sz w:val="24"/>
          <w:szCs w:val="24"/>
          <w:lang w:val="en-GB"/>
        </w:rPr>
        <w:t>will ensure organisation and</w:t>
      </w:r>
      <w:r w:rsidR="008B000E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coordination of complex information. In an intuitive, modular way user</w:t>
      </w:r>
      <w:r w:rsidR="007B2880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8B000E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A6ED3">
        <w:rPr>
          <w:rFonts w:ascii="Times New Roman" w:hAnsi="Times New Roman" w:cs="Times New Roman"/>
          <w:sz w:val="24"/>
          <w:szCs w:val="24"/>
          <w:lang w:val="en-GB"/>
        </w:rPr>
        <w:t>will be able to</w:t>
      </w:r>
      <w:r w:rsidR="008B000E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7B2880">
        <w:rPr>
          <w:rFonts w:ascii="Times New Roman" w:hAnsi="Times New Roman" w:cs="Times New Roman"/>
          <w:sz w:val="24"/>
          <w:szCs w:val="24"/>
          <w:lang w:val="en-GB"/>
        </w:rPr>
        <w:t>identify those</w:t>
      </w:r>
      <w:r w:rsidR="007B2880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8B000E" w:rsidRPr="002F52E2">
        <w:rPr>
          <w:rFonts w:ascii="Times New Roman" w:hAnsi="Times New Roman" w:cs="Times New Roman"/>
          <w:sz w:val="24"/>
          <w:szCs w:val="24"/>
          <w:lang w:val="en-GB"/>
        </w:rPr>
        <w:t>sub-processes</w:t>
      </w:r>
      <w:r w:rsidR="007B2880">
        <w:rPr>
          <w:rFonts w:ascii="Times New Roman" w:hAnsi="Times New Roman" w:cs="Times New Roman"/>
          <w:sz w:val="24"/>
          <w:szCs w:val="24"/>
          <w:lang w:val="en-GB"/>
        </w:rPr>
        <w:t xml:space="preserve"> that</w:t>
      </w:r>
      <w:r w:rsidR="008B000E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fit </w:t>
      </w:r>
      <w:r w:rsidR="007B2880">
        <w:rPr>
          <w:rFonts w:ascii="Times New Roman" w:hAnsi="Times New Roman" w:cs="Times New Roman"/>
          <w:sz w:val="24"/>
          <w:szCs w:val="24"/>
          <w:lang w:val="en-GB"/>
        </w:rPr>
        <w:t xml:space="preserve">their </w:t>
      </w:r>
      <w:r w:rsidR="008B000E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local conditions, and combine them </w:t>
      </w:r>
      <w:r w:rsidR="007B2880">
        <w:rPr>
          <w:rFonts w:ascii="Times New Roman" w:hAnsi="Times New Roman" w:cs="Times New Roman"/>
          <w:sz w:val="24"/>
          <w:szCs w:val="24"/>
          <w:lang w:val="en-GB"/>
        </w:rPr>
        <w:t>in</w:t>
      </w:r>
      <w:r w:rsidR="008B000E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to a </w:t>
      </w:r>
      <w:r w:rsidR="007B2880">
        <w:rPr>
          <w:rFonts w:ascii="Times New Roman" w:hAnsi="Times New Roman" w:cs="Times New Roman"/>
          <w:sz w:val="24"/>
          <w:szCs w:val="24"/>
          <w:lang w:val="en-GB"/>
        </w:rPr>
        <w:t>complete</w:t>
      </w:r>
      <w:r w:rsidR="007B2880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8B000E" w:rsidRPr="002F52E2">
        <w:rPr>
          <w:rFonts w:ascii="Times New Roman" w:hAnsi="Times New Roman" w:cs="Times New Roman"/>
          <w:sz w:val="24"/>
          <w:szCs w:val="24"/>
          <w:lang w:val="en-GB"/>
        </w:rPr>
        <w:t>work process.</w:t>
      </w:r>
      <w:r w:rsidR="002266D8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7B2880">
        <w:rPr>
          <w:rFonts w:ascii="Times New Roman" w:hAnsi="Times New Roman" w:cs="Times New Roman"/>
          <w:sz w:val="24"/>
          <w:szCs w:val="24"/>
          <w:lang w:val="en-GB"/>
        </w:rPr>
        <w:t>U</w:t>
      </w:r>
      <w:r w:rsidR="002266D8">
        <w:rPr>
          <w:rFonts w:ascii="Times New Roman" w:hAnsi="Times New Roman" w:cs="Times New Roman"/>
          <w:sz w:val="24"/>
          <w:szCs w:val="24"/>
          <w:lang w:val="en-GB"/>
        </w:rPr>
        <w:t>ser will get</w:t>
      </w:r>
      <w:r w:rsidR="008B000E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7B2880">
        <w:rPr>
          <w:rFonts w:ascii="Times New Roman" w:hAnsi="Times New Roman" w:cs="Times New Roman"/>
          <w:sz w:val="24"/>
          <w:szCs w:val="24"/>
          <w:lang w:val="en-GB"/>
        </w:rPr>
        <w:t xml:space="preserve">suitable </w:t>
      </w:r>
      <w:r w:rsidR="008B000E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information to assess </w:t>
      </w:r>
      <w:r w:rsidR="007B2880">
        <w:rPr>
          <w:rFonts w:ascii="Times New Roman" w:hAnsi="Times New Roman" w:cs="Times New Roman"/>
          <w:sz w:val="24"/>
          <w:szCs w:val="24"/>
          <w:lang w:val="en-GB"/>
        </w:rPr>
        <w:t>the selected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8B000E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process and to find </w:t>
      </w:r>
      <w:r w:rsidR="007B2880">
        <w:rPr>
          <w:rFonts w:ascii="Times New Roman" w:hAnsi="Times New Roman" w:cs="Times New Roman"/>
          <w:sz w:val="24"/>
          <w:szCs w:val="24"/>
          <w:lang w:val="en-GB"/>
        </w:rPr>
        <w:t>the</w:t>
      </w:r>
      <w:r w:rsidR="007B2880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8B000E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optimal solutions for </w:t>
      </w:r>
      <w:r w:rsidR="007B2880">
        <w:rPr>
          <w:rFonts w:ascii="Times New Roman" w:hAnsi="Times New Roman" w:cs="Times New Roman"/>
          <w:sz w:val="24"/>
          <w:szCs w:val="24"/>
          <w:lang w:val="en-GB"/>
        </w:rPr>
        <w:t>their</w:t>
      </w:r>
      <w:r w:rsidR="008B000E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individual needs and objectives. </w:t>
      </w:r>
    </w:p>
    <w:p w14:paraId="63C98D26" w14:textId="77777777" w:rsidR="008B000E" w:rsidRPr="002F52E2" w:rsidRDefault="00A07F6C" w:rsidP="0034632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 wp14:anchorId="4366C5F3" wp14:editId="58C4DEB5">
            <wp:extent cx="5760720" cy="44735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to_RS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7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8E3F7" w14:textId="262ED788" w:rsidR="00CD3F09" w:rsidRPr="002F52E2" w:rsidRDefault="00CD3F09" w:rsidP="00CD3F0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With the help of teaching modules, </w:t>
      </w:r>
      <w:r w:rsidR="002266D8">
        <w:rPr>
          <w:rFonts w:ascii="Times New Roman" w:hAnsi="Times New Roman" w:cs="Times New Roman"/>
          <w:sz w:val="24"/>
          <w:szCs w:val="24"/>
          <w:lang w:val="en-GB"/>
        </w:rPr>
        <w:t>the</w:t>
      </w:r>
      <w:r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content </w:t>
      </w:r>
      <w:r w:rsidR="002266D8">
        <w:rPr>
          <w:rFonts w:ascii="Times New Roman" w:hAnsi="Times New Roman" w:cs="Times New Roman"/>
          <w:sz w:val="24"/>
          <w:szCs w:val="24"/>
          <w:lang w:val="en-GB"/>
        </w:rPr>
        <w:t>will be</w:t>
      </w:r>
      <w:r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made available to the students as </w:t>
      </w:r>
      <w:r w:rsidR="002266D8">
        <w:rPr>
          <w:rFonts w:ascii="Times New Roman" w:hAnsi="Times New Roman" w:cs="Times New Roman"/>
          <w:sz w:val="24"/>
          <w:szCs w:val="24"/>
          <w:lang w:val="en-GB"/>
        </w:rPr>
        <w:t xml:space="preserve">an </w:t>
      </w:r>
      <w:r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e-learning course with exercise and examination units. </w:t>
      </w:r>
      <w:r w:rsidR="002266D8">
        <w:rPr>
          <w:rFonts w:ascii="Times New Roman" w:hAnsi="Times New Roman" w:cs="Times New Roman"/>
          <w:sz w:val="24"/>
          <w:szCs w:val="24"/>
          <w:lang w:val="en-GB"/>
        </w:rPr>
        <w:t>T</w:t>
      </w:r>
      <w:r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he course will be recognized </w:t>
      </w:r>
      <w:r w:rsidR="007B2880">
        <w:rPr>
          <w:rFonts w:ascii="Times New Roman" w:hAnsi="Times New Roman" w:cs="Times New Roman"/>
          <w:sz w:val="24"/>
          <w:szCs w:val="24"/>
          <w:lang w:val="en-GB"/>
        </w:rPr>
        <w:t>by</w:t>
      </w:r>
      <w:r w:rsidR="007B2880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forest faculties in Europe and integrated with 10 ECTS in the forest master curriculum. In addition, it can also be used as a further training unit for </w:t>
      </w:r>
      <w:r w:rsidR="00A14BC9">
        <w:rPr>
          <w:rFonts w:ascii="Times New Roman" w:hAnsi="Times New Roman" w:cs="Times New Roman"/>
          <w:sz w:val="24"/>
          <w:szCs w:val="24"/>
          <w:lang w:val="en-GB"/>
        </w:rPr>
        <w:t>forestry practitioners.</w:t>
      </w:r>
    </w:p>
    <w:p w14:paraId="0F8E498F" w14:textId="77777777" w:rsidR="00CD3F09" w:rsidRDefault="00CD3F09" w:rsidP="007509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 wp14:anchorId="13A0A105" wp14:editId="144DF970">
            <wp:extent cx="5760720" cy="52438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to_AD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4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8A9B8" w14:textId="7C290B87" w:rsidR="0034632B" w:rsidRPr="002F52E2" w:rsidRDefault="007B2880" w:rsidP="007509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A14BC9">
        <w:rPr>
          <w:rFonts w:ascii="Times New Roman" w:hAnsi="Times New Roman" w:cs="Times New Roman"/>
          <w:sz w:val="24"/>
          <w:szCs w:val="24"/>
          <w:lang w:val="en-GB"/>
        </w:rPr>
        <w:t>Technodiversity</w:t>
      </w:r>
      <w:r w:rsidR="0075097A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project addresses technological diversity </w:t>
      </w:r>
      <w:r w:rsidR="00A14BC9">
        <w:rPr>
          <w:rFonts w:ascii="Times New Roman" w:hAnsi="Times New Roman" w:cs="Times New Roman"/>
          <w:sz w:val="24"/>
          <w:szCs w:val="24"/>
          <w:lang w:val="en-GB"/>
        </w:rPr>
        <w:t>by gathering</w:t>
      </w:r>
      <w:r w:rsidR="0075097A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a common basis of technological knowledge and increasing the sensitivity for diversity in </w:t>
      </w:r>
      <w:r w:rsidR="006D6848">
        <w:rPr>
          <w:rFonts w:ascii="Times New Roman" w:hAnsi="Times New Roman" w:cs="Times New Roman"/>
          <w:sz w:val="24"/>
          <w:szCs w:val="24"/>
          <w:lang w:val="en-GB"/>
        </w:rPr>
        <w:t>forest engineering</w:t>
      </w:r>
      <w:r w:rsidR="0075097A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. It aims to bring together and make generally available the existing knowledge in forest operations that is scattered across </w:t>
      </w:r>
      <w:r w:rsidR="006D6848">
        <w:rPr>
          <w:rFonts w:ascii="Times New Roman" w:hAnsi="Times New Roman" w:cs="Times New Roman"/>
          <w:sz w:val="24"/>
          <w:szCs w:val="24"/>
          <w:lang w:val="en-GB"/>
        </w:rPr>
        <w:t>various European countries</w:t>
      </w:r>
      <w:r w:rsidR="0075097A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. It will function as a bridge between different regions of Europe as well as between </w:t>
      </w:r>
      <w:r w:rsidR="006D6848">
        <w:rPr>
          <w:rFonts w:ascii="Times New Roman" w:hAnsi="Times New Roman" w:cs="Times New Roman"/>
          <w:sz w:val="24"/>
          <w:szCs w:val="24"/>
          <w:lang w:val="en-GB"/>
        </w:rPr>
        <w:t xml:space="preserve">different </w:t>
      </w:r>
      <w:r w:rsidR="0075097A" w:rsidRPr="002F52E2">
        <w:rPr>
          <w:rFonts w:ascii="Times New Roman" w:hAnsi="Times New Roman" w:cs="Times New Roman"/>
          <w:sz w:val="24"/>
          <w:szCs w:val="24"/>
          <w:lang w:val="en-GB"/>
        </w:rPr>
        <w:t>generations</w:t>
      </w:r>
      <w:r w:rsidR="006D6848">
        <w:rPr>
          <w:rFonts w:ascii="Times New Roman" w:hAnsi="Times New Roman" w:cs="Times New Roman"/>
          <w:sz w:val="24"/>
          <w:szCs w:val="24"/>
          <w:lang w:val="en-GB"/>
        </w:rPr>
        <w:t xml:space="preserve"> of students, practitioners, scientists and academics</w:t>
      </w:r>
      <w:r w:rsidR="0075097A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6D6848">
        <w:rPr>
          <w:rFonts w:ascii="Times New Roman" w:hAnsi="Times New Roman" w:cs="Times New Roman"/>
          <w:sz w:val="24"/>
          <w:szCs w:val="24"/>
          <w:lang w:val="en-GB"/>
        </w:rPr>
        <w:t>A</w:t>
      </w:r>
      <w:r w:rsidR="0075097A" w:rsidRPr="002F52E2">
        <w:rPr>
          <w:rFonts w:ascii="Times New Roman" w:hAnsi="Times New Roman" w:cs="Times New Roman"/>
          <w:sz w:val="24"/>
          <w:szCs w:val="24"/>
          <w:lang w:val="en-GB"/>
        </w:rPr>
        <w:t>n e-learning course will be installed to support mobility for students on master’s level</w:t>
      </w:r>
      <w:r w:rsidR="00681347">
        <w:rPr>
          <w:rFonts w:ascii="Times New Roman" w:hAnsi="Times New Roman" w:cs="Times New Roman"/>
          <w:sz w:val="24"/>
          <w:szCs w:val="24"/>
          <w:lang w:val="en-GB"/>
        </w:rPr>
        <w:t xml:space="preserve"> of education</w:t>
      </w:r>
      <w:r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75097A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suitable for </w:t>
      </w:r>
      <w:r w:rsidRPr="002F52E2">
        <w:rPr>
          <w:rFonts w:ascii="Times New Roman" w:hAnsi="Times New Roman" w:cs="Times New Roman"/>
          <w:sz w:val="24"/>
          <w:szCs w:val="24"/>
          <w:lang w:val="en-GB"/>
        </w:rPr>
        <w:t>implement</w:t>
      </w:r>
      <w:r>
        <w:rPr>
          <w:rFonts w:ascii="Times New Roman" w:hAnsi="Times New Roman" w:cs="Times New Roman"/>
          <w:sz w:val="24"/>
          <w:szCs w:val="24"/>
          <w:lang w:val="en-GB"/>
        </w:rPr>
        <w:t>ation</w:t>
      </w:r>
      <w:r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75097A" w:rsidRPr="002F52E2">
        <w:rPr>
          <w:rFonts w:ascii="Times New Roman" w:hAnsi="Times New Roman" w:cs="Times New Roman"/>
          <w:sz w:val="24"/>
          <w:szCs w:val="24"/>
          <w:lang w:val="en-GB"/>
        </w:rPr>
        <w:t>into forestry</w:t>
      </w:r>
      <w:r w:rsidR="00681347">
        <w:rPr>
          <w:rFonts w:ascii="Times New Roman" w:hAnsi="Times New Roman" w:cs="Times New Roman"/>
          <w:sz w:val="24"/>
          <w:szCs w:val="24"/>
          <w:lang w:val="en-GB"/>
        </w:rPr>
        <w:t xml:space="preserve"> based</w:t>
      </w:r>
      <w:r w:rsidR="0075097A" w:rsidRPr="002F52E2">
        <w:rPr>
          <w:rFonts w:ascii="Times New Roman" w:hAnsi="Times New Roman" w:cs="Times New Roman"/>
          <w:sz w:val="24"/>
          <w:szCs w:val="24"/>
          <w:lang w:val="en-GB"/>
        </w:rPr>
        <w:t xml:space="preserve"> curricula.</w:t>
      </w:r>
    </w:p>
    <w:p w14:paraId="4183EF94" w14:textId="18446D78" w:rsidR="0034632B" w:rsidRDefault="00C42327" w:rsidP="0034632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 wp14:anchorId="14284453" wp14:editId="4D3309D0">
            <wp:extent cx="5760720" cy="45980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oto_AD2_OL_P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9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63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358B57" w14:textId="77777777" w:rsidR="00B465FD" w:rsidRDefault="00B465FD" w:rsidP="00304432">
      <w:pPr>
        <w:spacing w:after="0" w:line="240" w:lineRule="auto"/>
      </w:pPr>
      <w:r>
        <w:separator/>
      </w:r>
    </w:p>
  </w:endnote>
  <w:endnote w:type="continuationSeparator" w:id="0">
    <w:p w14:paraId="7310BC4F" w14:textId="77777777" w:rsidR="00B465FD" w:rsidRDefault="00B465FD" w:rsidP="003044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FF3B01" w14:textId="77777777" w:rsidR="00B465FD" w:rsidRDefault="00B465FD" w:rsidP="00304432">
      <w:pPr>
        <w:spacing w:after="0" w:line="240" w:lineRule="auto"/>
      </w:pPr>
      <w:r>
        <w:separator/>
      </w:r>
    </w:p>
  </w:footnote>
  <w:footnote w:type="continuationSeparator" w:id="0">
    <w:p w14:paraId="45D7BE1C" w14:textId="77777777" w:rsidR="00B465FD" w:rsidRDefault="00B465FD" w:rsidP="003044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1C60E4"/>
    <w:multiLevelType w:val="hybridMultilevel"/>
    <w:tmpl w:val="A5BA54C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66612F"/>
    <w:multiLevelType w:val="hybridMultilevel"/>
    <w:tmpl w:val="25686A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9F467E"/>
    <w:multiLevelType w:val="hybridMultilevel"/>
    <w:tmpl w:val="01686862"/>
    <w:lvl w:ilvl="0" w:tplc="C4C2C924">
      <w:start w:val="1"/>
      <w:numFmt w:val="bullet"/>
      <w:pStyle w:val="CROJFE18bullet1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F97"/>
    <w:rsid w:val="0004088F"/>
    <w:rsid w:val="000418F1"/>
    <w:rsid w:val="00060EF4"/>
    <w:rsid w:val="000A325C"/>
    <w:rsid w:val="001011CC"/>
    <w:rsid w:val="001457D0"/>
    <w:rsid w:val="001A1866"/>
    <w:rsid w:val="001C6347"/>
    <w:rsid w:val="001D3A85"/>
    <w:rsid w:val="002266D8"/>
    <w:rsid w:val="00235E24"/>
    <w:rsid w:val="00251ED1"/>
    <w:rsid w:val="00253EFC"/>
    <w:rsid w:val="0029561F"/>
    <w:rsid w:val="002A6ED3"/>
    <w:rsid w:val="002F0924"/>
    <w:rsid w:val="002F1F6C"/>
    <w:rsid w:val="002F52E2"/>
    <w:rsid w:val="00304432"/>
    <w:rsid w:val="003157C2"/>
    <w:rsid w:val="003343FA"/>
    <w:rsid w:val="0034632B"/>
    <w:rsid w:val="00374848"/>
    <w:rsid w:val="00381BA6"/>
    <w:rsid w:val="0038673E"/>
    <w:rsid w:val="003925CD"/>
    <w:rsid w:val="003B6F1F"/>
    <w:rsid w:val="003B721B"/>
    <w:rsid w:val="003E7AA4"/>
    <w:rsid w:val="0047767A"/>
    <w:rsid w:val="004A4075"/>
    <w:rsid w:val="005149E9"/>
    <w:rsid w:val="00520231"/>
    <w:rsid w:val="00536A14"/>
    <w:rsid w:val="00585A3E"/>
    <w:rsid w:val="005C385F"/>
    <w:rsid w:val="005C5C81"/>
    <w:rsid w:val="005D486A"/>
    <w:rsid w:val="005F30E8"/>
    <w:rsid w:val="00657D60"/>
    <w:rsid w:val="00661AED"/>
    <w:rsid w:val="00681347"/>
    <w:rsid w:val="006B17F1"/>
    <w:rsid w:val="006C1632"/>
    <w:rsid w:val="006D6848"/>
    <w:rsid w:val="00703F96"/>
    <w:rsid w:val="0072285C"/>
    <w:rsid w:val="0075097A"/>
    <w:rsid w:val="00767763"/>
    <w:rsid w:val="007B2880"/>
    <w:rsid w:val="007B51E7"/>
    <w:rsid w:val="007C4ED9"/>
    <w:rsid w:val="007E4FBF"/>
    <w:rsid w:val="007F39B9"/>
    <w:rsid w:val="00891C9E"/>
    <w:rsid w:val="008B000E"/>
    <w:rsid w:val="008B7582"/>
    <w:rsid w:val="008E765E"/>
    <w:rsid w:val="00934E32"/>
    <w:rsid w:val="009473BA"/>
    <w:rsid w:val="00990D04"/>
    <w:rsid w:val="009C1253"/>
    <w:rsid w:val="009D5E4F"/>
    <w:rsid w:val="009F2151"/>
    <w:rsid w:val="009F2A4B"/>
    <w:rsid w:val="00A01F95"/>
    <w:rsid w:val="00A07F6C"/>
    <w:rsid w:val="00A103F5"/>
    <w:rsid w:val="00A14BC9"/>
    <w:rsid w:val="00AF387D"/>
    <w:rsid w:val="00B05A34"/>
    <w:rsid w:val="00B12C79"/>
    <w:rsid w:val="00B26FED"/>
    <w:rsid w:val="00B465FD"/>
    <w:rsid w:val="00B51109"/>
    <w:rsid w:val="00BA145C"/>
    <w:rsid w:val="00BD04E5"/>
    <w:rsid w:val="00BD3600"/>
    <w:rsid w:val="00C01D8E"/>
    <w:rsid w:val="00C04043"/>
    <w:rsid w:val="00C42327"/>
    <w:rsid w:val="00C62779"/>
    <w:rsid w:val="00CD3F09"/>
    <w:rsid w:val="00CD5973"/>
    <w:rsid w:val="00CE721D"/>
    <w:rsid w:val="00D6510F"/>
    <w:rsid w:val="00D869B4"/>
    <w:rsid w:val="00DE3290"/>
    <w:rsid w:val="00DF386E"/>
    <w:rsid w:val="00E31212"/>
    <w:rsid w:val="00E50F97"/>
    <w:rsid w:val="00EA071E"/>
    <w:rsid w:val="00EE54BD"/>
    <w:rsid w:val="00F03B5D"/>
    <w:rsid w:val="00F42916"/>
    <w:rsid w:val="00F54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A0F3CD"/>
  <w15:chartTrackingRefBased/>
  <w15:docId w15:val="{B59B4BF6-324C-4C52-B7C5-5E771A2E0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50F9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paragraph" w:styleId="Heading2">
    <w:name w:val="heading 2"/>
    <w:basedOn w:val="Normal"/>
    <w:link w:val="Heading2Char"/>
    <w:uiPriority w:val="9"/>
    <w:qFormat/>
    <w:rsid w:val="00E50F9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1">
    <w:name w:val="N1"/>
    <w:basedOn w:val="Normal"/>
    <w:rsid w:val="008B7582"/>
    <w:pPr>
      <w:tabs>
        <w:tab w:val="left" w:pos="360"/>
      </w:tabs>
      <w:spacing w:before="60" w:after="120" w:line="320" w:lineRule="exact"/>
    </w:pPr>
    <w:rPr>
      <w:rFonts w:ascii="Tahoma" w:eastAsia="Times New Roman" w:hAnsi="Tahoma" w:cs="Times New Roman"/>
      <w:b/>
      <w:snapToGrid w:val="0"/>
      <w:sz w:val="28"/>
      <w:szCs w:val="20"/>
      <w:lang w:val="en-GB"/>
    </w:rPr>
  </w:style>
  <w:style w:type="paragraph" w:customStyle="1" w:styleId="N2">
    <w:name w:val="N2"/>
    <w:basedOn w:val="N1"/>
    <w:rsid w:val="008B7582"/>
    <w:pPr>
      <w:spacing w:line="280" w:lineRule="exact"/>
    </w:pPr>
    <w:rPr>
      <w:sz w:val="24"/>
    </w:rPr>
  </w:style>
  <w:style w:type="paragraph" w:customStyle="1" w:styleId="N3">
    <w:name w:val="N3"/>
    <w:basedOn w:val="Normal"/>
    <w:rsid w:val="008B7582"/>
    <w:pPr>
      <w:spacing w:after="60" w:line="260" w:lineRule="exact"/>
      <w:jc w:val="both"/>
    </w:pPr>
    <w:rPr>
      <w:rFonts w:ascii="Tahoma" w:eastAsia="Times New Roman" w:hAnsi="Tahoma" w:cs="Times New Roman"/>
      <w:b/>
      <w:lang w:val="en-GB"/>
    </w:rPr>
  </w:style>
  <w:style w:type="paragraph" w:customStyle="1" w:styleId="txt-m">
    <w:name w:val="txt-m"/>
    <w:basedOn w:val="Normal"/>
    <w:link w:val="txt-mChar"/>
    <w:rsid w:val="008B7582"/>
    <w:pPr>
      <w:spacing w:after="60" w:line="220" w:lineRule="exact"/>
      <w:jc w:val="both"/>
    </w:pPr>
    <w:rPr>
      <w:rFonts w:ascii="Tahoma" w:eastAsia="Times New Roman" w:hAnsi="Tahoma" w:cs="Times New Roman"/>
      <w:sz w:val="20"/>
      <w:szCs w:val="20"/>
      <w:lang w:val="en-GB"/>
    </w:rPr>
  </w:style>
  <w:style w:type="character" w:customStyle="1" w:styleId="txt-mChar">
    <w:name w:val="txt-m Char"/>
    <w:link w:val="txt-m"/>
    <w:rsid w:val="008B7582"/>
    <w:rPr>
      <w:rFonts w:ascii="Tahoma" w:eastAsia="Times New Roman" w:hAnsi="Tahoma" w:cs="Times New Roman"/>
      <w:sz w:val="20"/>
      <w:szCs w:val="20"/>
      <w:lang w:val="en-GB"/>
    </w:rPr>
  </w:style>
  <w:style w:type="paragraph" w:customStyle="1" w:styleId="CROJFE10title">
    <w:name w:val="CROJFE_1.0_title"/>
    <w:basedOn w:val="Normal"/>
    <w:qFormat/>
    <w:rsid w:val="00253EFC"/>
    <w:pPr>
      <w:spacing w:before="60" w:after="120" w:line="320" w:lineRule="exact"/>
    </w:pPr>
    <w:rPr>
      <w:rFonts w:ascii="Tahoma" w:eastAsia="Times New Roman" w:hAnsi="Tahoma" w:cs="Times New Roman"/>
      <w:b/>
      <w:sz w:val="28"/>
      <w:szCs w:val="20"/>
      <w:lang w:val="en-US"/>
    </w:rPr>
  </w:style>
  <w:style w:type="paragraph" w:customStyle="1" w:styleId="CROJFE11authornames">
    <w:name w:val="CROJFE_1.1_authornames"/>
    <w:basedOn w:val="Normal"/>
    <w:qFormat/>
    <w:rsid w:val="00253EFC"/>
    <w:pPr>
      <w:spacing w:before="60" w:after="120" w:line="240" w:lineRule="auto"/>
      <w:jc w:val="center"/>
    </w:pPr>
    <w:rPr>
      <w:rFonts w:ascii="Tahoma" w:eastAsia="Times New Roman" w:hAnsi="Tahoma" w:cs="Times New Roman"/>
      <w:b/>
      <w:sz w:val="24"/>
      <w:szCs w:val="20"/>
      <w:lang w:val="en-GB"/>
    </w:rPr>
  </w:style>
  <w:style w:type="paragraph" w:customStyle="1" w:styleId="CROJFE12abstract">
    <w:name w:val="CROJFE_1.2_abstract"/>
    <w:qFormat/>
    <w:rsid w:val="00253EFC"/>
    <w:pPr>
      <w:spacing w:after="120" w:line="260" w:lineRule="exact"/>
      <w:jc w:val="both"/>
    </w:pPr>
    <w:rPr>
      <w:rFonts w:ascii="Tahoma" w:eastAsia="Times New Roman" w:hAnsi="Tahoma" w:cs="Times New Roman"/>
      <w:noProof/>
      <w:sz w:val="20"/>
      <w:szCs w:val="20"/>
      <w:lang w:val="en-GB"/>
    </w:rPr>
  </w:style>
  <w:style w:type="paragraph" w:customStyle="1" w:styleId="CROJFE13keywords">
    <w:name w:val="CROJFE_1.3_keywords"/>
    <w:basedOn w:val="CROJFE12abstract"/>
    <w:qFormat/>
    <w:rsid w:val="00253EFC"/>
    <w:pPr>
      <w:spacing w:after="60" w:line="220" w:lineRule="exact"/>
    </w:pPr>
  </w:style>
  <w:style w:type="paragraph" w:customStyle="1" w:styleId="CROJFE14heading1">
    <w:name w:val="CROJFE_1.4_heading_1"/>
    <w:basedOn w:val="Normal"/>
    <w:qFormat/>
    <w:rsid w:val="00253EFC"/>
    <w:pPr>
      <w:spacing w:before="60" w:after="120" w:line="280" w:lineRule="exact"/>
    </w:pPr>
    <w:rPr>
      <w:rFonts w:ascii="Tahoma" w:eastAsia="Times New Roman" w:hAnsi="Tahoma" w:cs="Times New Roman"/>
      <w:b/>
      <w:sz w:val="24"/>
      <w:szCs w:val="20"/>
      <w:lang w:val="en-GB" w:eastAsia="zh-CN"/>
    </w:rPr>
  </w:style>
  <w:style w:type="paragraph" w:customStyle="1" w:styleId="CROJFE15text">
    <w:name w:val="CROJFE_1.5_text"/>
    <w:qFormat/>
    <w:rsid w:val="00253EFC"/>
    <w:pPr>
      <w:spacing w:after="60" w:line="220" w:lineRule="exact"/>
      <w:jc w:val="both"/>
    </w:pPr>
    <w:rPr>
      <w:rFonts w:ascii="Tahoma" w:eastAsia="Times New Roman" w:hAnsi="Tahoma" w:cs="Times New Roman"/>
      <w:noProof/>
      <w:sz w:val="20"/>
      <w:szCs w:val="20"/>
      <w:lang w:val="en-GB"/>
    </w:rPr>
  </w:style>
  <w:style w:type="paragraph" w:customStyle="1" w:styleId="CROJFE16heading2">
    <w:name w:val="CROJFE_1.6_heading_2"/>
    <w:basedOn w:val="Normal"/>
    <w:qFormat/>
    <w:rsid w:val="00253EFC"/>
    <w:pPr>
      <w:spacing w:after="60" w:line="260" w:lineRule="exact"/>
      <w:jc w:val="both"/>
    </w:pPr>
    <w:rPr>
      <w:rFonts w:ascii="Tahoma" w:eastAsia="Times New Roman" w:hAnsi="Tahoma" w:cs="Times New Roman"/>
      <w:b/>
      <w:lang w:val="en-GB"/>
    </w:rPr>
  </w:style>
  <w:style w:type="paragraph" w:customStyle="1" w:styleId="CROJFE17heading3">
    <w:name w:val="CROJFE_1.7_heading_3"/>
    <w:basedOn w:val="Normal"/>
    <w:qFormat/>
    <w:rsid w:val="00253EFC"/>
    <w:pPr>
      <w:spacing w:after="60" w:line="260" w:lineRule="exact"/>
      <w:jc w:val="both"/>
    </w:pPr>
    <w:rPr>
      <w:rFonts w:ascii="Tahoma" w:eastAsia="Times New Roman" w:hAnsi="Tahoma" w:cs="Times New Roman"/>
      <w:b/>
      <w:lang w:val="en-GB"/>
    </w:rPr>
  </w:style>
  <w:style w:type="paragraph" w:customStyle="1" w:styleId="CROJFE18bullet1">
    <w:name w:val="CROJFE_1.8_bullet_1"/>
    <w:basedOn w:val="Normal"/>
    <w:link w:val="CROJFE18bullet1Char"/>
    <w:autoRedefine/>
    <w:qFormat/>
    <w:rsid w:val="00253EFC"/>
    <w:pPr>
      <w:numPr>
        <w:numId w:val="1"/>
      </w:numPr>
      <w:spacing w:after="60" w:line="220" w:lineRule="exact"/>
      <w:jc w:val="both"/>
    </w:pPr>
    <w:rPr>
      <w:rFonts w:ascii="Tahoma" w:eastAsia="Times New Roman" w:hAnsi="Tahoma" w:cs="Times New Roman"/>
      <w:sz w:val="20"/>
      <w:szCs w:val="20"/>
      <w:lang w:val="en-GB" w:eastAsia="hr-HR"/>
    </w:rPr>
  </w:style>
  <w:style w:type="character" w:customStyle="1" w:styleId="CROJFE18bullet1Char">
    <w:name w:val="CROJFE_1.8_bullet_1 Char"/>
    <w:link w:val="CROJFE18bullet1"/>
    <w:locked/>
    <w:rsid w:val="00253EFC"/>
    <w:rPr>
      <w:rFonts w:ascii="Tahoma" w:eastAsia="Times New Roman" w:hAnsi="Tahoma" w:cs="Times New Roman"/>
      <w:sz w:val="20"/>
      <w:szCs w:val="20"/>
      <w:lang w:val="en-GB" w:eastAsia="hr-HR"/>
    </w:rPr>
  </w:style>
  <w:style w:type="paragraph" w:customStyle="1" w:styleId="CROJFE19figure">
    <w:name w:val="CROJFE_1.9_figure"/>
    <w:basedOn w:val="Normal"/>
    <w:link w:val="CROJFE19figureChar"/>
    <w:qFormat/>
    <w:rsid w:val="00253EFC"/>
    <w:pPr>
      <w:spacing w:before="40" w:after="40" w:line="240" w:lineRule="auto"/>
      <w:jc w:val="both"/>
    </w:pPr>
    <w:rPr>
      <w:rFonts w:ascii="Tahoma" w:eastAsia="Times New Roman" w:hAnsi="Tahoma" w:cs="Times New Roman"/>
      <w:sz w:val="20"/>
      <w:szCs w:val="20"/>
      <w:lang w:val="en-GB"/>
    </w:rPr>
  </w:style>
  <w:style w:type="character" w:customStyle="1" w:styleId="CROJFE19figureChar">
    <w:name w:val="CROJFE_1.9_figure Char"/>
    <w:link w:val="CROJFE19figure"/>
    <w:rsid w:val="00253EFC"/>
    <w:rPr>
      <w:rFonts w:ascii="Tahoma" w:eastAsia="Times New Roman" w:hAnsi="Tahoma" w:cs="Times New Roman"/>
      <w:sz w:val="20"/>
      <w:szCs w:val="20"/>
      <w:lang w:val="en-GB"/>
    </w:rPr>
  </w:style>
  <w:style w:type="paragraph" w:customStyle="1" w:styleId="CROJFE29articletype">
    <w:name w:val="CROJFE_2.9_article_type"/>
    <w:basedOn w:val="Normal"/>
    <w:link w:val="CROJFE29articletypeChar"/>
    <w:qFormat/>
    <w:rsid w:val="00253EFC"/>
    <w:pPr>
      <w:spacing w:after="60" w:line="220" w:lineRule="exact"/>
      <w:jc w:val="both"/>
    </w:pPr>
    <w:rPr>
      <w:rFonts w:ascii="Tahoma" w:eastAsia="Times New Roman" w:hAnsi="Tahoma" w:cs="Times New Roman"/>
      <w:sz w:val="20"/>
      <w:szCs w:val="20"/>
      <w:lang w:val="en-GB"/>
    </w:rPr>
  </w:style>
  <w:style w:type="character" w:customStyle="1" w:styleId="CROJFE29articletypeChar">
    <w:name w:val="CROJFE_2.9_article_type Char"/>
    <w:link w:val="CROJFE29articletype"/>
    <w:rsid w:val="00253EFC"/>
    <w:rPr>
      <w:rFonts w:ascii="Tahoma" w:eastAsia="Times New Roman" w:hAnsi="Tahoma" w:cs="Times New Roman"/>
      <w:sz w:val="20"/>
      <w:szCs w:val="20"/>
      <w:lang w:val="en-GB"/>
    </w:rPr>
  </w:style>
  <w:style w:type="paragraph" w:customStyle="1" w:styleId="CROJFE20figurecaption">
    <w:name w:val="CROJFE_2.0_figure_caption"/>
    <w:basedOn w:val="CROJFE29articletype"/>
    <w:qFormat/>
    <w:rsid w:val="00253EFC"/>
  </w:style>
  <w:style w:type="paragraph" w:customStyle="1" w:styleId="CROJFE21tablecaption">
    <w:name w:val="CROJFE_2.1_table_caption"/>
    <w:basedOn w:val="Normal"/>
    <w:qFormat/>
    <w:rsid w:val="00253EFC"/>
    <w:pPr>
      <w:spacing w:after="60" w:line="220" w:lineRule="exact"/>
      <w:jc w:val="both"/>
    </w:pPr>
    <w:rPr>
      <w:rFonts w:ascii="Tahoma" w:eastAsia="Times New Roman" w:hAnsi="Tahoma" w:cs="Times New Roman"/>
      <w:sz w:val="20"/>
      <w:szCs w:val="20"/>
      <w:lang w:val="en-GB" w:eastAsia="hr-HR"/>
    </w:rPr>
  </w:style>
  <w:style w:type="paragraph" w:customStyle="1" w:styleId="CROJFE22table">
    <w:name w:val="CROJFE_2.2_table"/>
    <w:basedOn w:val="Normal"/>
    <w:qFormat/>
    <w:rsid w:val="00253EFC"/>
    <w:pPr>
      <w:spacing w:after="0" w:line="240" w:lineRule="auto"/>
      <w:jc w:val="center"/>
    </w:pPr>
    <w:rPr>
      <w:rFonts w:ascii="Arial Narrow" w:eastAsia="Times New Roman" w:hAnsi="Arial Narrow" w:cs="Times New Roman"/>
      <w:sz w:val="16"/>
      <w:szCs w:val="16"/>
      <w:lang w:val="en-GB" w:eastAsia="fi-FI"/>
    </w:rPr>
  </w:style>
  <w:style w:type="paragraph" w:customStyle="1" w:styleId="CROJFE23theorem">
    <w:name w:val="CROJFE_2.3_theorem"/>
    <w:basedOn w:val="Normal"/>
    <w:link w:val="CROJFE23theoremChar"/>
    <w:qFormat/>
    <w:rsid w:val="00253EFC"/>
    <w:pPr>
      <w:spacing w:after="60" w:line="220" w:lineRule="exact"/>
      <w:jc w:val="both"/>
    </w:pPr>
    <w:rPr>
      <w:rFonts w:ascii="Tahoma" w:eastAsia="Times New Roman" w:hAnsi="Tahoma" w:cs="Times New Roman"/>
      <w:i/>
      <w:sz w:val="20"/>
      <w:szCs w:val="20"/>
      <w:lang w:val="en-GB"/>
    </w:rPr>
  </w:style>
  <w:style w:type="character" w:customStyle="1" w:styleId="CROJFE23theoremChar">
    <w:name w:val="CROJFE_2.3_theorem Char"/>
    <w:link w:val="CROJFE23theorem"/>
    <w:rsid w:val="00253EFC"/>
    <w:rPr>
      <w:rFonts w:ascii="Tahoma" w:eastAsia="Times New Roman" w:hAnsi="Tahoma" w:cs="Times New Roman"/>
      <w:i/>
      <w:sz w:val="20"/>
      <w:szCs w:val="20"/>
      <w:lang w:val="en-GB"/>
    </w:rPr>
  </w:style>
  <w:style w:type="paragraph" w:customStyle="1" w:styleId="CROJFE24acknowledgments">
    <w:name w:val="CROJFE_2.4_acknowledgments"/>
    <w:basedOn w:val="Normal"/>
    <w:qFormat/>
    <w:rsid w:val="00253EFC"/>
    <w:pPr>
      <w:tabs>
        <w:tab w:val="left" w:pos="360"/>
      </w:tabs>
      <w:spacing w:before="60" w:after="120" w:line="280" w:lineRule="exact"/>
    </w:pPr>
    <w:rPr>
      <w:rFonts w:ascii="Tahoma" w:eastAsia="Times New Roman" w:hAnsi="Tahoma" w:cs="Times New Roman"/>
      <w:b/>
      <w:sz w:val="24"/>
      <w:szCs w:val="20"/>
      <w:lang w:val="en-US"/>
    </w:rPr>
  </w:style>
  <w:style w:type="paragraph" w:customStyle="1" w:styleId="CROJFE25authorcontributions">
    <w:name w:val="CROJFE_2.5_author_contributions"/>
    <w:basedOn w:val="Normal"/>
    <w:qFormat/>
    <w:rsid w:val="00253EFC"/>
    <w:pPr>
      <w:tabs>
        <w:tab w:val="left" w:pos="360"/>
      </w:tabs>
      <w:spacing w:before="60" w:after="120" w:line="280" w:lineRule="exact"/>
    </w:pPr>
    <w:rPr>
      <w:rFonts w:ascii="Tahoma" w:eastAsia="Times New Roman" w:hAnsi="Tahoma" w:cs="Times New Roman"/>
      <w:b/>
      <w:snapToGrid w:val="0"/>
      <w:sz w:val="24"/>
      <w:szCs w:val="20"/>
      <w:lang w:val="en-GB"/>
    </w:rPr>
  </w:style>
  <w:style w:type="paragraph" w:customStyle="1" w:styleId="CROJFE26conflictsofinterest">
    <w:name w:val="CROJFE_2.6_conflicts_of_interest"/>
    <w:basedOn w:val="Normal"/>
    <w:qFormat/>
    <w:rsid w:val="00253EFC"/>
    <w:pPr>
      <w:tabs>
        <w:tab w:val="left" w:pos="360"/>
      </w:tabs>
      <w:spacing w:before="60" w:after="120" w:line="280" w:lineRule="exact"/>
    </w:pPr>
    <w:rPr>
      <w:rFonts w:ascii="Tahoma" w:eastAsia="Times New Roman" w:hAnsi="Tahoma" w:cs="Times New Roman"/>
      <w:b/>
      <w:snapToGrid w:val="0"/>
      <w:sz w:val="24"/>
      <w:szCs w:val="20"/>
      <w:lang w:val="en-GB"/>
    </w:rPr>
  </w:style>
  <w:style w:type="paragraph" w:customStyle="1" w:styleId="CROJFE27appendixA">
    <w:name w:val="CROJFE_2.7_appendix_A"/>
    <w:basedOn w:val="Normal"/>
    <w:qFormat/>
    <w:rsid w:val="00253EFC"/>
    <w:pPr>
      <w:tabs>
        <w:tab w:val="left" w:pos="360"/>
      </w:tabs>
      <w:spacing w:before="60" w:after="120" w:line="280" w:lineRule="exact"/>
    </w:pPr>
    <w:rPr>
      <w:rFonts w:ascii="Tahoma" w:eastAsia="Times New Roman" w:hAnsi="Tahoma" w:cs="Times New Roman"/>
      <w:b/>
      <w:snapToGrid w:val="0"/>
      <w:sz w:val="24"/>
      <w:szCs w:val="20"/>
      <w:lang w:val="en-GB"/>
    </w:rPr>
  </w:style>
  <w:style w:type="paragraph" w:customStyle="1" w:styleId="CROJFE28appendixb">
    <w:name w:val="CROJFE_2.8_appendix_b"/>
    <w:basedOn w:val="Normal"/>
    <w:qFormat/>
    <w:rsid w:val="00253EFC"/>
    <w:pPr>
      <w:tabs>
        <w:tab w:val="left" w:pos="360"/>
      </w:tabs>
      <w:spacing w:before="60" w:after="120" w:line="280" w:lineRule="exact"/>
    </w:pPr>
    <w:rPr>
      <w:rFonts w:ascii="Tahoma" w:eastAsia="Times New Roman" w:hAnsi="Tahoma" w:cs="Times New Roman"/>
      <w:b/>
      <w:snapToGrid w:val="0"/>
      <w:sz w:val="24"/>
      <w:szCs w:val="20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E50F97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customStyle="1" w:styleId="Heading2Char">
    <w:name w:val="Heading 2 Char"/>
    <w:basedOn w:val="DefaultParagraphFont"/>
    <w:link w:val="Heading2"/>
    <w:uiPriority w:val="9"/>
    <w:rsid w:val="00E50F97"/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NormalWeb">
    <w:name w:val="Normal (Web)"/>
    <w:basedOn w:val="Normal"/>
    <w:uiPriority w:val="99"/>
    <w:semiHidden/>
    <w:unhideWhenUsed/>
    <w:rsid w:val="00E50F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Strong">
    <w:name w:val="Strong"/>
    <w:basedOn w:val="DefaultParagraphFont"/>
    <w:uiPriority w:val="22"/>
    <w:qFormat/>
    <w:rsid w:val="00E50F97"/>
    <w:rPr>
      <w:b/>
      <w:bCs/>
    </w:rPr>
  </w:style>
  <w:style w:type="character" w:styleId="Hyperlink">
    <w:name w:val="Hyperlink"/>
    <w:basedOn w:val="DefaultParagraphFont"/>
    <w:uiPriority w:val="99"/>
    <w:unhideWhenUsed/>
    <w:rsid w:val="00E50F97"/>
    <w:rPr>
      <w:color w:val="0000FF"/>
      <w:u w:val="single"/>
    </w:rPr>
  </w:style>
  <w:style w:type="paragraph" w:styleId="Title">
    <w:name w:val="Title"/>
    <w:basedOn w:val="Normal"/>
    <w:link w:val="TitleChar"/>
    <w:uiPriority w:val="99"/>
    <w:qFormat/>
    <w:rsid w:val="00934E3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de-DE"/>
    </w:rPr>
  </w:style>
  <w:style w:type="character" w:customStyle="1" w:styleId="TitleChar">
    <w:name w:val="Title Char"/>
    <w:basedOn w:val="DefaultParagraphFont"/>
    <w:link w:val="Title"/>
    <w:uiPriority w:val="99"/>
    <w:rsid w:val="00934E32"/>
    <w:rPr>
      <w:rFonts w:ascii="Times New Roman" w:eastAsia="Times New Roman" w:hAnsi="Times New Roman" w:cs="Times New Roman"/>
      <w:b/>
      <w:bCs/>
      <w:sz w:val="24"/>
      <w:szCs w:val="24"/>
      <w:lang w:val="en-GB" w:eastAsia="de-DE"/>
    </w:rPr>
  </w:style>
  <w:style w:type="table" w:styleId="TableGrid">
    <w:name w:val="Table Grid"/>
    <w:basedOn w:val="TableNormal"/>
    <w:uiPriority w:val="39"/>
    <w:rsid w:val="007C4E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103F5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30443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04432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04432"/>
    <w:rPr>
      <w:vertAlign w:val="superscript"/>
    </w:rPr>
  </w:style>
  <w:style w:type="paragraph" w:styleId="Revision">
    <w:name w:val="Revision"/>
    <w:hidden/>
    <w:uiPriority w:val="99"/>
    <w:semiHidden/>
    <w:rsid w:val="0037484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101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75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595</Words>
  <Characters>3398</Characters>
  <Application>Microsoft Office Word</Application>
  <DocSecurity>0</DocSecurity>
  <Lines>28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-</cp:lastModifiedBy>
  <cp:revision>2</cp:revision>
  <dcterms:created xsi:type="dcterms:W3CDTF">2022-06-02T09:36:00Z</dcterms:created>
  <dcterms:modified xsi:type="dcterms:W3CDTF">2022-06-02T09:36:00Z</dcterms:modified>
</cp:coreProperties>
</file>