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C" w:rsidRDefault="00947A4C" w:rsidP="00947A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Katedra Chemicznej Technologii Drewna </w:t>
      </w:r>
    </w:p>
    <w:p w:rsidR="00947A4C" w:rsidRPr="00947A4C" w:rsidRDefault="00947A4C" w:rsidP="00947A4C">
      <w:pPr>
        <w:pStyle w:val="xxxxmsonormal"/>
        <w:contextualSpacing/>
      </w:pPr>
      <w:r w:rsidRPr="00947A4C">
        <w:t>ul. Wojska Polskiego 38/42</w:t>
      </w:r>
    </w:p>
    <w:p w:rsidR="00947A4C" w:rsidRPr="00947A4C" w:rsidRDefault="00947A4C" w:rsidP="00947A4C">
      <w:pPr>
        <w:pStyle w:val="xxxxmsonormal"/>
        <w:contextualSpacing/>
      </w:pPr>
      <w:r w:rsidRPr="00947A4C">
        <w:t xml:space="preserve">60-627 Poznań </w:t>
      </w:r>
    </w:p>
    <w:p w:rsidR="00947A4C" w:rsidRPr="00947A4C" w:rsidRDefault="00947A4C" w:rsidP="00947A4C">
      <w:pPr>
        <w:pStyle w:val="xxxxmsonormal"/>
        <w:contextualSpacing/>
      </w:pPr>
      <w:r w:rsidRPr="00947A4C">
        <w:t>tel.: 61 848 7452</w:t>
      </w:r>
    </w:p>
    <w:p w:rsidR="00947A4C" w:rsidRPr="00AA270D" w:rsidRDefault="00947A4C" w:rsidP="00947A4C">
      <w:pPr>
        <w:pStyle w:val="xxxxmsonormal"/>
        <w:contextualSpacing/>
        <w:rPr>
          <w:lang w:val="en-US"/>
        </w:rPr>
      </w:pPr>
      <w:r w:rsidRPr="00AA270D">
        <w:rPr>
          <w:lang w:val="en-US"/>
        </w:rPr>
        <w:t xml:space="preserve">e-mail: </w:t>
      </w:r>
      <w:hyperlink r:id="rId6" w:tgtFrame="_blank" w:tooltip="Ctrl+Kliknij lub naciśnij, aby otworzyć link" w:history="1">
        <w:r w:rsidRPr="00AA270D">
          <w:rPr>
            <w:rStyle w:val="Hipercze"/>
            <w:lang w:val="en-US"/>
          </w:rPr>
          <w:t>sekretariat.kchtd@up.poznan.pl</w:t>
        </w:r>
      </w:hyperlink>
    </w:p>
    <w:p w:rsidR="00947A4C" w:rsidRPr="00947A4C" w:rsidRDefault="006602E1" w:rsidP="00947A4C">
      <w:pPr>
        <w:pStyle w:val="xxxxmsonormal"/>
        <w:contextualSpacing/>
      </w:pPr>
      <w:hyperlink r:id="rId7" w:tgtFrame="_blank" w:tooltip="Ctrl+Kliknij lub naciśnij, aby otworzyć link" w:history="1">
        <w:r w:rsidR="00947A4C" w:rsidRPr="00947A4C">
          <w:rPr>
            <w:rStyle w:val="Hipercze"/>
          </w:rPr>
          <w:t>www.wtd.up.poznan.pl</w:t>
        </w:r>
      </w:hyperlink>
      <w:r w:rsidR="00947A4C" w:rsidRPr="00947A4C">
        <w:t xml:space="preserve"> </w:t>
      </w:r>
    </w:p>
    <w:p w:rsidR="00C86810" w:rsidRPr="009A79A6" w:rsidRDefault="00947A4C" w:rsidP="00947A4C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25A3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nalizy termiczne (TG, DTG, DTA, DSC) w temperaturach do 1</w:t>
      </w:r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3E25A3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ºC w regulowanej atmosferze w warunkach izotermicznych i dynamicznych</w:t>
      </w:r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6810" w:rsidRPr="009A79A6" w:rsidRDefault="003E25A3" w:rsidP="00947A4C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Wyznaczanie parametrów kinetycznych procesu termicznego rozkładu oraz badanie odporności termicznej materiałów.</w:t>
      </w:r>
    </w:p>
    <w:p w:rsidR="00C86810" w:rsidRPr="009A79A6" w:rsidRDefault="003E25A3" w:rsidP="00947A4C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powierzchni właściwej i porowatości ciał stałych metodą sorpcji fizycznej (pomiar powierzchn</w:t>
      </w:r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właściwej, rozmiarów porów od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30 Å do 5000 Å</w:t>
      </w:r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dod</w:t>
      </w:r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atkowo </w:t>
      </w:r>
      <w:proofErr w:type="spellStart"/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mikroporów</w:t>
      </w:r>
      <w:proofErr w:type="spellEnd"/>
      <w:r w:rsidR="00420F7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od 3,5 Å do 30 Å, jak również ich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i dystrybucję wielkości; stosowane różne techniki raportowania).</w:t>
      </w:r>
    </w:p>
    <w:p w:rsidR="009A79A6" w:rsidRPr="00C86810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5A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 właściwości optycznych mas włóknistych i wytworów papierniczych (CIE L*a*b*/ ; ISO 2470).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PN-EN-113 Środki ochrony drewna - Metoda badania do oznaczania skuteczności zabezpieczania przeciwko podstawczakom rozkładającym drewno - Oznaczanie wartości grzybobójczych.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EN-839 Wood preservatives - Determination of the protective effectiveness against wood Destroying basidiomycetes - Application by surface treatment.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PN- ENV 807 [2002]: Wood preservatives. Determination of the toxic effectiveness against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sofr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rotting micro-fungi and other soil inhabiting micro-organisms.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84 [1989]: Środki ochrony drewna. Przyspieszone starzenie zabezpieczonego drewna  przed badaniami biologicznymi. procedura wymywania.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152-Metody badań środków ochrony drewna - Metoda laboratoryjna oznaczania skuteczności zabiegu zabezpieczania drewna obrobionego przed grzybami powodującymi siniznę.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927-3 Farby i lakiery - Wyroby lakierowe i systemy powłokowe na drewno zastosowane na zewnątrz - Część 3: Badanie w naturalnych warunkach atmosferycznych.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PN EN 846 Tworzywa sztuczne - Ocena działania mikroorganizmów.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NWPC 1.4.1.3./79. (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Wood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Preservation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Council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skuteczności preparatów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przeciwsiniznowych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9A6" w:rsidRPr="003A669E" w:rsidRDefault="009A79A6" w:rsidP="009A79A6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CEN/TS 15082:2005 Wood preservatives. Determination of the preventive effectiveness against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sapstain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fungi and </w:t>
      </w:r>
      <w:proofErr w:type="spellStart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mould</w:t>
      </w:r>
      <w:proofErr w:type="spellEnd"/>
      <w:r w:rsidRPr="003A669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fungi on freshly sawn timber. </w:t>
      </w: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Field test.</w:t>
      </w:r>
    </w:p>
    <w:p w:rsidR="00AA270D" w:rsidRPr="00AA270D" w:rsidRDefault="009A79A6" w:rsidP="00D85E21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27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BS 3900-G6:1989 Methods of Test for paints. Part G6: Assessment of resistance to fungal growth.</w:t>
      </w:r>
    </w:p>
    <w:p w:rsidR="00AA270D" w:rsidRPr="00AA270D" w:rsidRDefault="009A79A6" w:rsidP="00D85E21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70D">
        <w:rPr>
          <w:rFonts w:ascii="Times New Roman" w:eastAsia="Times New Roman" w:hAnsi="Times New Roman" w:cs="Times New Roman"/>
          <w:sz w:val="24"/>
          <w:szCs w:val="24"/>
          <w:lang w:eastAsia="pl-PL"/>
        </w:rPr>
        <w:t>PN-87/C-04910 Środki ochrony drewna badanie agresywności korozyjnej wobec stali metodą bezpośrednią.</w:t>
      </w:r>
    </w:p>
    <w:p w:rsidR="00AA270D" w:rsidRPr="00AA270D" w:rsidRDefault="009A79A6" w:rsidP="001E2E65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70D">
        <w:rPr>
          <w:rFonts w:ascii="Times New Roman" w:eastAsia="Times New Roman" w:hAnsi="Times New Roman" w:cs="Times New Roman"/>
          <w:sz w:val="24"/>
          <w:szCs w:val="24"/>
          <w:lang w:eastAsia="pl-PL"/>
        </w:rPr>
        <w:t>PN-74/C-04904 Środki ochrony drewna badanie agresywności korozyjnej w odniesieniu do  stali - metoda pośrednia.</w:t>
      </w:r>
    </w:p>
    <w:p w:rsidR="009A79A6" w:rsidRPr="00AA270D" w:rsidRDefault="009A79A6" w:rsidP="00DE3160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proofErr w:type="spellStart"/>
      <w:r w:rsidRPr="00AA270D">
        <w:rPr>
          <w:rFonts w:ascii="Times New Roman" w:eastAsia="Times New Roman" w:hAnsi="Times New Roman" w:cs="Times New Roman"/>
          <w:sz w:val="24"/>
          <w:szCs w:val="24"/>
          <w:lang w:eastAsia="pl-PL"/>
        </w:rPr>
        <w:t>skryningowe</w:t>
      </w:r>
      <w:proofErr w:type="spellEnd"/>
      <w:r w:rsidRPr="00AA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grzybów z podgromady podstawczaki i grzyby niedoskonałe (pleśnie).</w:t>
      </w:r>
    </w:p>
    <w:p w:rsidR="009A79A6" w:rsidRPr="003A669E" w:rsidRDefault="009A79A6" w:rsidP="009A79A6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stopnia palności drewna i materiałów drewnopochodnych.</w:t>
      </w:r>
    </w:p>
    <w:p w:rsidR="009A79A6" w:rsidRPr="003A669E" w:rsidRDefault="009A79A6" w:rsidP="009A79A6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PN-76/C-89020 </w:t>
      </w: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indeksu tlenowego.</w:t>
      </w:r>
    </w:p>
    <w:p w:rsidR="009A79A6" w:rsidRPr="00FC6A48" w:rsidRDefault="009A79A6" w:rsidP="009A79A6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ASTM E69 - Oznaczenia skuteczności impregnatów ogniochronnych.</w:t>
      </w:r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MFT (Mini </w:t>
      </w:r>
      <w:proofErr w:type="spellStart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Fire</w:t>
      </w:r>
      <w:proofErr w:type="spellEnd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zmodyfikowana metoda ASTM E69 Oznaczenia skuteczności impregnatów ogniochronnych</w:t>
      </w:r>
    </w:p>
    <w:p w:rsidR="009A79A6" w:rsidRPr="00A71DCF" w:rsidRDefault="009A79A6" w:rsidP="009A79A6">
      <w:pPr>
        <w:pStyle w:val="Akapitzlist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DE">
        <w:rPr>
          <w:rFonts w:ascii="Times New Roman" w:eastAsia="Times New Roman" w:hAnsi="Times New Roman" w:cs="Times New Roman"/>
          <w:sz w:val="24"/>
          <w:szCs w:val="24"/>
          <w:lang w:eastAsia="pl-PL"/>
        </w:rPr>
        <w:t>ISO 13927 - Tworzywa sztuczne -- Uproszczony sposób badania wydzielania ciepła z zastosowaniem promiennika stożkowego i układu termopar jako detektora.</w:t>
      </w:r>
      <w:r w:rsidRPr="00F826DE">
        <w:rPr>
          <w:rFonts w:ascii="Times New Roman" w:hAnsi="Times New Roman" w:cs="Times New Roman"/>
          <w:sz w:val="24"/>
          <w:szCs w:val="24"/>
        </w:rPr>
        <w:t xml:space="preserve"> </w:t>
      </w:r>
      <w:r w:rsidRPr="00F8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Kalorymetr ubytku masy </w:t>
      </w:r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MLC (Mass </w:t>
      </w:r>
      <w:proofErr w:type="spellStart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Loss</w:t>
      </w:r>
      <w:proofErr w:type="spellEnd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Calorimeter</w:t>
      </w:r>
      <w:proofErr w:type="spellEnd"/>
      <w:r w:rsidRPr="00FC6A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79A6" w:rsidRPr="003A669E" w:rsidRDefault="009A79A6" w:rsidP="009A79A6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szybkości zwęglania drewna i materiałów drewnopochodnych.</w:t>
      </w:r>
    </w:p>
    <w:p w:rsidR="009A79A6" w:rsidRDefault="009A79A6" w:rsidP="009A79A6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69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 lotnych związków organicznych (VOC).</w:t>
      </w:r>
    </w:p>
    <w:p w:rsidR="009A79A6" w:rsidRPr="009A79A6" w:rsidRDefault="009A79A6" w:rsidP="00BB77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ochrony drewna, mikologii budowlanej oraz ochrony przeciwpożarowej.</w:t>
      </w:r>
    </w:p>
    <w:p w:rsidR="00667BA5" w:rsidRPr="009A79A6" w:rsidRDefault="003A669E" w:rsidP="00947A4C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 lotnych związków organicznych (VOC)</w:t>
      </w:r>
      <w:r w:rsidR="00B63273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metodą chromatografii gazowo-masowej (GC/MS)</w:t>
      </w:r>
      <w:r w:rsidR="00EA25A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komory klimatycznej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69FE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273" w:rsidRPr="009A79A6" w:rsidRDefault="00B63273" w:rsidP="00947A4C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 składu chemicznego biomasy roślinnej – kompleksowa analiza zawartości poszczególnych składników</w:t>
      </w:r>
      <w:r w:rsidR="001C69FE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biomasy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764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273" w:rsidRPr="009A79A6" w:rsidRDefault="00B63273" w:rsidP="00947A4C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Oznaczanie ciepła spalania i wartości opałowej surowców </w:t>
      </w:r>
      <w:proofErr w:type="spellStart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lignocelulozowych</w:t>
      </w:r>
      <w:proofErr w:type="spellEnd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69FE" w:rsidRPr="009A79A6" w:rsidRDefault="001C69FE" w:rsidP="00947A4C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Oznaczanie zmiany barwy </w:t>
      </w:r>
      <w:r w:rsidR="00EA25A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substancji stałych pod wpływem różnych czynników z wykorzystaniem kolorymetru </w:t>
      </w:r>
      <w:proofErr w:type="spellStart"/>
      <w:r w:rsidR="00EA25A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Datacolor</w:t>
      </w:r>
      <w:proofErr w:type="spellEnd"/>
      <w:r w:rsidR="00EA25AF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z oprogramowaniem TOOLS V 2.0.0.</w:t>
      </w:r>
    </w:p>
    <w:p w:rsidR="00667BA5" w:rsidRPr="009A79A6" w:rsidRDefault="00667BA5" w:rsidP="009A79A6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4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spektroskopowa w ultrafiolecie i świetle widzialnym (UV-Vis)</w:t>
      </w:r>
      <w:r w:rsidRPr="009A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190- 1100 </w:t>
      </w:r>
      <w:proofErr w:type="spellStart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(UV-Vis), obejmująca analizę ilościową i jakościową roztworów substancji chemicznych oraz substancji czystych, a także charakterystykę substancji w zakresie analizy widm UV-Vis. </w:t>
      </w:r>
    </w:p>
    <w:p w:rsidR="00667BA5" w:rsidRPr="009A79A6" w:rsidRDefault="00667BA5" w:rsidP="009A79A6">
      <w:pPr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4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spektroskopowa w podczerwieni (FT-IR)</w:t>
      </w:r>
      <w:r w:rsidR="00B63273" w:rsidRPr="003974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63273" w:rsidRPr="009A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posiadanego aparatu pozwala na wykonywanie analiz w trybie transmisyjnym (kuweta lub </w:t>
      </w:r>
      <w:proofErr w:type="spellStart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KBr</w:t>
      </w:r>
      <w:proofErr w:type="spellEnd"/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 wykorzystaniem techniki ATR (Ge i diament), zarówno próbek ciekłych jak i substancji stałych. </w:t>
      </w:r>
    </w:p>
    <w:p w:rsidR="006C0311" w:rsidRPr="009A79A6" w:rsidRDefault="001C69FE" w:rsidP="009A79A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974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Analiza chromatograficzna </w:t>
      </w:r>
      <w:r w:rsidR="00667BA5" w:rsidRPr="003974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GC-MS.</w:t>
      </w:r>
      <w:r w:rsidRPr="009A79A6">
        <w:rPr>
          <w:rFonts w:ascii="Times New Roman" w:hAnsi="Times New Roman" w:cs="Times New Roman"/>
          <w:sz w:val="24"/>
          <w:szCs w:val="24"/>
        </w:rPr>
        <w:t xml:space="preserve"> </w:t>
      </w:r>
      <w:r w:rsidR="00667BA5" w:rsidRPr="009A79A6">
        <w:rPr>
          <w:rFonts w:ascii="Times New Roman" w:hAnsi="Times New Roman" w:cs="Times New Roman"/>
          <w:sz w:val="24"/>
          <w:szCs w:val="24"/>
        </w:rPr>
        <w:t>Chromatografia gazowa sprzężona ze spektrometrią mas (GC-MS) stanowi połączenie dwóch zaawansowanych technik instrumentalnych dedykowanych do oznaczania związków organicznych.  </w:t>
      </w:r>
      <w:r w:rsidR="00667BA5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posiadanego aparatu pozwala na wykonywanie analiz w trybie  </w:t>
      </w:r>
      <w:proofErr w:type="spellStart"/>
      <w:r w:rsidR="00667BA5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Py</w:t>
      </w:r>
      <w:proofErr w:type="spellEnd"/>
      <w:r w:rsidR="00667BA5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D2EFB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GC/MS (</w:t>
      </w:r>
      <w:proofErr w:type="spellStart"/>
      <w:r w:rsidR="00ED2EFB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pirolityczna</w:t>
      </w:r>
      <w:proofErr w:type="spellEnd"/>
      <w:r w:rsidR="00ED2EFB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chromatograf</w:t>
      </w:r>
      <w:r w:rsidR="00667BA5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ia gazowa połączona ze spektrometri</w:t>
      </w:r>
      <w:r w:rsidR="00B63273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67BA5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mas) pozwalającym na analizę próbek </w:t>
      </w:r>
      <w:r w:rsidR="00ED2EFB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stałych bez ich dodatkowej obróbki oraz </w:t>
      </w:r>
      <w:r w:rsidR="00ED2EFB" w:rsidRPr="009A79A6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="00ED2EFB" w:rsidRPr="009A79A6">
        <w:rPr>
          <w:rFonts w:ascii="Times New Roman" w:hAnsi="Times New Roman" w:cs="Times New Roman"/>
          <w:sz w:val="24"/>
          <w:szCs w:val="24"/>
        </w:rPr>
        <w:t>mikroekstrakcji</w:t>
      </w:r>
      <w:proofErr w:type="spellEnd"/>
      <w:r w:rsidR="00ED2EFB" w:rsidRPr="009A79A6">
        <w:rPr>
          <w:rFonts w:ascii="Times New Roman" w:hAnsi="Times New Roman" w:cs="Times New Roman"/>
          <w:sz w:val="24"/>
          <w:szCs w:val="24"/>
        </w:rPr>
        <w:t xml:space="preserve"> z fazy </w:t>
      </w:r>
      <w:proofErr w:type="spellStart"/>
      <w:r w:rsidR="00ED2EFB" w:rsidRPr="009A79A6">
        <w:rPr>
          <w:rFonts w:ascii="Times New Roman" w:hAnsi="Times New Roman" w:cs="Times New Roman"/>
          <w:sz w:val="24"/>
          <w:szCs w:val="24"/>
        </w:rPr>
        <w:t>nadpowierzchniowej</w:t>
      </w:r>
      <w:proofErr w:type="spellEnd"/>
      <w:r w:rsidR="00ED2EFB" w:rsidRPr="009A79A6">
        <w:rPr>
          <w:rFonts w:ascii="Times New Roman" w:hAnsi="Times New Roman" w:cs="Times New Roman"/>
          <w:sz w:val="24"/>
          <w:szCs w:val="24"/>
        </w:rPr>
        <w:t xml:space="preserve"> (HS-SPME-GC/MS) umożliwiającym badanie próbek gazowych. </w:t>
      </w:r>
    </w:p>
    <w:p w:rsidR="003A669E" w:rsidRPr="009A79A6" w:rsidRDefault="006C0311" w:rsidP="009A79A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974C9">
        <w:rPr>
          <w:rFonts w:ascii="Times New Roman" w:hAnsi="Times New Roman" w:cs="Times New Roman"/>
          <w:sz w:val="24"/>
          <w:szCs w:val="24"/>
        </w:rPr>
        <w:t>Suszenie liofilizacyjne</w:t>
      </w:r>
      <w:r w:rsidRPr="009A79A6">
        <w:rPr>
          <w:rFonts w:ascii="Times New Roman" w:hAnsi="Times New Roman" w:cs="Times New Roman"/>
          <w:sz w:val="24"/>
          <w:szCs w:val="24"/>
        </w:rPr>
        <w:t xml:space="preserve"> - Liofilizacja jest najbardziej łagodnym procesem suszenia. Opiera się ona na fizycznym zjawisku sublimacji, tzn. bezpośredniego przechodzenia rozpuszczalnika ze stanu stałego w stan gazowy. Proces ten eliminuje większość zmian enzymatycznych, bakteryjnych czy chemicznych zachodzących przy standardowym suszeniu produktów.</w:t>
      </w:r>
    </w:p>
    <w:p w:rsidR="00031906" w:rsidRPr="009A79A6" w:rsidRDefault="00031906" w:rsidP="009A79A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974C9">
        <w:rPr>
          <w:rFonts w:ascii="Times New Roman" w:hAnsi="Times New Roman" w:cs="Times New Roman"/>
          <w:sz w:val="24"/>
          <w:szCs w:val="24"/>
        </w:rPr>
        <w:t>Suszenie w próżni</w:t>
      </w:r>
      <w:r w:rsidRPr="009A7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9A6">
        <w:rPr>
          <w:rFonts w:ascii="Times New Roman" w:hAnsi="Times New Roman" w:cs="Times New Roman"/>
          <w:sz w:val="24"/>
          <w:szCs w:val="24"/>
        </w:rPr>
        <w:t>-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9A6">
        <w:rPr>
          <w:rFonts w:ascii="Times New Roman" w:hAnsi="Times New Roman" w:cs="Times New Roman"/>
          <w:sz w:val="24"/>
          <w:szCs w:val="24"/>
        </w:rPr>
        <w:t>Suszenie próżniowe zalicza się do najdelikatniejszych dla materiału metod suszenia. Suszenie w komorze próżniowej jest polecane np.</w:t>
      </w:r>
      <w:r w:rsidR="00B63273" w:rsidRPr="009A79A6">
        <w:rPr>
          <w:rFonts w:ascii="Times New Roman" w:hAnsi="Times New Roman" w:cs="Times New Roman"/>
          <w:sz w:val="24"/>
          <w:szCs w:val="24"/>
        </w:rPr>
        <w:t xml:space="preserve"> w</w:t>
      </w:r>
      <w:r w:rsidRPr="009A79A6">
        <w:rPr>
          <w:rFonts w:ascii="Times New Roman" w:hAnsi="Times New Roman" w:cs="Times New Roman"/>
          <w:sz w:val="24"/>
          <w:szCs w:val="24"/>
        </w:rPr>
        <w:t xml:space="preserve"> przypadku wrażliwych na wysoką temperaturę materiałów, takich jak żywność, leki, chemikalia lub komponenty elektroniczne jak również w przypadku substancji, które zawierają łatwopalne rozpuszczalniki.</w:t>
      </w:r>
    </w:p>
    <w:p w:rsidR="00031906" w:rsidRPr="009A79A6" w:rsidRDefault="00031906" w:rsidP="009A79A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974C9">
        <w:rPr>
          <w:rFonts w:ascii="Times New Roman" w:hAnsi="Times New Roman" w:cs="Times New Roman"/>
          <w:sz w:val="24"/>
          <w:szCs w:val="24"/>
        </w:rPr>
        <w:t xml:space="preserve">Mielenie </w:t>
      </w:r>
      <w:r w:rsidR="00B63273" w:rsidRPr="003974C9">
        <w:rPr>
          <w:rFonts w:ascii="Times New Roman" w:hAnsi="Times New Roman" w:cs="Times New Roman"/>
          <w:sz w:val="24"/>
          <w:szCs w:val="24"/>
        </w:rPr>
        <w:t>i sortowanie</w:t>
      </w:r>
      <w:r w:rsidR="00B63273" w:rsidRPr="009A79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otrzymywanie </w:t>
      </w:r>
      <w:r w:rsidR="001C69FE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dowolnych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z ma</w:t>
      </w:r>
      <w:r w:rsidR="001C69FE"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teriałów o różnej twardości i </w:t>
      </w:r>
      <w:r w:rsidRPr="009A79A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surowca wyjściowego.</w:t>
      </w:r>
    </w:p>
    <w:p w:rsidR="00031906" w:rsidRPr="00031906" w:rsidRDefault="00031906" w:rsidP="009A79A6">
      <w:pPr>
        <w:pStyle w:val="Akapitzlist"/>
        <w:spacing w:before="100" w:beforeAutospacing="1" w:after="100" w:afterAutospacing="1" w:line="240" w:lineRule="auto"/>
        <w:ind w:hanging="153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</w:p>
    <w:sectPr w:rsidR="00031906" w:rsidRPr="000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7B"/>
    <w:multiLevelType w:val="multilevel"/>
    <w:tmpl w:val="EC1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B05C0"/>
    <w:multiLevelType w:val="multilevel"/>
    <w:tmpl w:val="906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86B5A"/>
    <w:multiLevelType w:val="multilevel"/>
    <w:tmpl w:val="5DD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37022"/>
    <w:multiLevelType w:val="multilevel"/>
    <w:tmpl w:val="37D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A433D"/>
    <w:multiLevelType w:val="multilevel"/>
    <w:tmpl w:val="756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C3031"/>
    <w:multiLevelType w:val="multilevel"/>
    <w:tmpl w:val="F43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A3"/>
    <w:rsid w:val="00031906"/>
    <w:rsid w:val="00095A25"/>
    <w:rsid w:val="000E4556"/>
    <w:rsid w:val="001671A9"/>
    <w:rsid w:val="001B3B17"/>
    <w:rsid w:val="001C69FE"/>
    <w:rsid w:val="003974C9"/>
    <w:rsid w:val="003A669E"/>
    <w:rsid w:val="003E25A3"/>
    <w:rsid w:val="003E72D0"/>
    <w:rsid w:val="00420F7F"/>
    <w:rsid w:val="006602E1"/>
    <w:rsid w:val="00667BA5"/>
    <w:rsid w:val="006C0311"/>
    <w:rsid w:val="007C764F"/>
    <w:rsid w:val="00824004"/>
    <w:rsid w:val="00895A8E"/>
    <w:rsid w:val="00947A4C"/>
    <w:rsid w:val="009A79A6"/>
    <w:rsid w:val="009D1C08"/>
    <w:rsid w:val="00AA270D"/>
    <w:rsid w:val="00B63273"/>
    <w:rsid w:val="00C86810"/>
    <w:rsid w:val="00CD058B"/>
    <w:rsid w:val="00CE078C"/>
    <w:rsid w:val="00E334C9"/>
    <w:rsid w:val="00EA25AF"/>
    <w:rsid w:val="00ED2EFB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3A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6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msonormal">
    <w:name w:val="x_x_x_x_msonormal"/>
    <w:basedOn w:val="Normalny"/>
    <w:rsid w:val="0094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A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7B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3A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6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msonormal">
    <w:name w:val="x_x_x_x_msonormal"/>
    <w:basedOn w:val="Normalny"/>
    <w:rsid w:val="0094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A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7B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td.up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td@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dcterms:created xsi:type="dcterms:W3CDTF">2021-03-04T09:40:00Z</dcterms:created>
  <dcterms:modified xsi:type="dcterms:W3CDTF">2021-03-04T12:47:00Z</dcterms:modified>
</cp:coreProperties>
</file>